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18" w:rsidRDefault="009C4715" w:rsidP="00EB0918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13754921" wp14:editId="1583267F">
            <wp:extent cx="5760720" cy="125857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9C4715" w:rsidRPr="000E2C0D" w:rsidTr="00A664AD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Postimpresionismus</w:t>
            </w:r>
          </w:p>
        </w:tc>
      </w:tr>
      <w:tr w:rsidR="009C4715" w:rsidRPr="000E2C0D" w:rsidTr="00A664AD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sz w:val="28"/>
                <w:szCs w:val="28"/>
              </w:rPr>
              <w:t>Výtvarná výchova, 2. ročník</w:t>
            </w:r>
          </w:p>
        </w:tc>
      </w:tr>
      <w:tr w:rsidR="009C4715" w:rsidRPr="000E2C0D" w:rsidTr="00A664AD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sz w:val="28"/>
                <w:szCs w:val="28"/>
              </w:rPr>
              <w:t>Dějiny výtvarné kultury</w:t>
            </w:r>
          </w:p>
        </w:tc>
      </w:tr>
      <w:tr w:rsidR="009C4715" w:rsidRPr="000E2C0D" w:rsidTr="00A664A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9C4715">
            <w:pPr>
              <w:pStyle w:val="Default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9C5723">
              <w:rPr>
                <w:rFonts w:asciiTheme="minorHAnsi" w:hAnsiTheme="minorHAnsi" w:cs="Calibri"/>
                <w:bCs/>
                <w:sz w:val="28"/>
                <w:szCs w:val="28"/>
              </w:rPr>
              <w:t>Pracovní list sloužící k opakování učiva z oblasti dějin výtvarné kultury, lze vytisknout nebo vyplňovat elektronicky, obsahuje řešení. Slouží žákům jako zpětná vazba a zároveň jako poznámky ke studiu.</w:t>
            </w:r>
          </w:p>
        </w:tc>
      </w:tr>
      <w:tr w:rsidR="009C4715" w:rsidRPr="000E2C0D" w:rsidTr="00A664A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9C4715">
            <w:pPr>
              <w:pStyle w:val="Default"/>
              <w:rPr>
                <w:rFonts w:asciiTheme="minorHAnsi" w:hAnsiTheme="minorHAnsi"/>
                <w:bCs/>
                <w:color w:val="auto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 xml:space="preserve">Postimpresionismus, neoimpresionismus, „prokletí malíři“, V. van </w:t>
            </w:r>
            <w:proofErr w:type="spellStart"/>
            <w:r w:rsidRPr="009C5723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>Gogh</w:t>
            </w:r>
            <w:proofErr w:type="spellEnd"/>
            <w:r w:rsidRPr="009C5723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 xml:space="preserve">, P. </w:t>
            </w:r>
            <w:proofErr w:type="spellStart"/>
            <w:r w:rsidRPr="009C5723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>Gauguin</w:t>
            </w:r>
            <w:proofErr w:type="spellEnd"/>
            <w:r w:rsidRPr="009C5723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>, H. de Toulouse-</w:t>
            </w:r>
            <w:proofErr w:type="spellStart"/>
            <w:r w:rsidRPr="009C5723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>Lautrec</w:t>
            </w:r>
            <w:proofErr w:type="spellEnd"/>
            <w:r w:rsidRPr="009C5723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>, symbolismus, naivní umění, H. Rousseau</w:t>
            </w:r>
          </w:p>
        </w:tc>
      </w:tr>
      <w:tr w:rsidR="009C4715" w:rsidRPr="000E2C0D" w:rsidTr="00A664A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sz w:val="28"/>
                <w:szCs w:val="28"/>
              </w:rPr>
              <w:t>Mgr. Ivana Spurná</w:t>
            </w:r>
          </w:p>
        </w:tc>
      </w:tr>
      <w:tr w:rsidR="009C4715" w:rsidRPr="00990060" w:rsidTr="00A664A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061C1B" w:rsidP="00061C1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05</w:t>
            </w:r>
            <w:r w:rsidR="009C4715" w:rsidRPr="009C5723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>04</w:t>
            </w:r>
            <w:r w:rsidR="009C5723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="009C4715" w:rsidRPr="009C5723">
              <w:rPr>
                <w:rFonts w:asciiTheme="minorHAnsi" w:hAnsiTheme="minorHAnsi"/>
                <w:sz w:val="28"/>
                <w:szCs w:val="28"/>
              </w:rPr>
              <w:t>2013</w:t>
            </w:r>
          </w:p>
        </w:tc>
      </w:tr>
      <w:tr w:rsidR="009C4715" w:rsidRPr="000E2C0D" w:rsidTr="00A664A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sz w:val="28"/>
                <w:szCs w:val="28"/>
              </w:rPr>
              <w:t>Gymnázium Jana Opletala, Litovel, Opletalova 189</w:t>
            </w:r>
          </w:p>
        </w:tc>
      </w:tr>
      <w:tr w:rsidR="009C4715" w:rsidRPr="000E2C0D" w:rsidTr="00A664A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715" w:rsidRPr="009C5723" w:rsidRDefault="009C4715" w:rsidP="00A664AD">
            <w:pPr>
              <w:rPr>
                <w:rFonts w:asciiTheme="minorHAnsi" w:hAnsiTheme="minorHAnsi"/>
                <w:sz w:val="28"/>
                <w:szCs w:val="28"/>
              </w:rPr>
            </w:pPr>
            <w:r w:rsidRPr="009C5723">
              <w:rPr>
                <w:rFonts w:asciiTheme="minorHAnsi" w:hAnsiTheme="minorHAnsi"/>
                <w:sz w:val="28"/>
                <w:szCs w:val="28"/>
              </w:rPr>
              <w:t xml:space="preserve">EU peníze středním školám, </w:t>
            </w:r>
            <w:proofErr w:type="spellStart"/>
            <w:r w:rsidRPr="009C5723">
              <w:rPr>
                <w:rFonts w:asciiTheme="minorHAnsi" w:hAnsiTheme="minorHAnsi"/>
                <w:sz w:val="28"/>
                <w:szCs w:val="28"/>
              </w:rPr>
              <w:t>reg</w:t>
            </w:r>
            <w:proofErr w:type="spellEnd"/>
            <w:r w:rsidRPr="009C5723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gramStart"/>
            <w:r w:rsidRPr="009C5723">
              <w:rPr>
                <w:rFonts w:asciiTheme="minorHAnsi" w:hAnsiTheme="minorHAnsi"/>
                <w:sz w:val="28"/>
                <w:szCs w:val="28"/>
              </w:rPr>
              <w:t>č.</w:t>
            </w:r>
            <w:proofErr w:type="gramEnd"/>
            <w:r w:rsidRPr="009C5723">
              <w:rPr>
                <w:rFonts w:asciiTheme="minorHAnsi" w:hAnsiTheme="minorHAnsi"/>
                <w:sz w:val="28"/>
                <w:szCs w:val="28"/>
              </w:rPr>
              <w:t>: CZ.1.07/1.5.00/34.0221</w:t>
            </w:r>
          </w:p>
        </w:tc>
      </w:tr>
    </w:tbl>
    <w:p w:rsidR="009C4715" w:rsidRPr="00DD60A7" w:rsidRDefault="009C4715" w:rsidP="00EB0918">
      <w:pPr>
        <w:rPr>
          <w:b/>
          <w:sz w:val="48"/>
          <w:szCs w:val="48"/>
        </w:rPr>
      </w:pPr>
    </w:p>
    <w:p w:rsidR="00EB0918" w:rsidRDefault="00EB0918" w:rsidP="00EB0918">
      <w:pPr>
        <w:rPr>
          <w:b/>
          <w:sz w:val="48"/>
          <w:szCs w:val="48"/>
        </w:rPr>
      </w:pPr>
    </w:p>
    <w:p w:rsidR="00447CB9" w:rsidRDefault="00447CB9" w:rsidP="00EB0918">
      <w:pPr>
        <w:rPr>
          <w:rFonts w:ascii="Calibri" w:hAnsi="Calibri"/>
          <w:sz w:val="24"/>
          <w:szCs w:val="24"/>
        </w:rPr>
      </w:pPr>
    </w:p>
    <w:p w:rsidR="00447CB9" w:rsidRDefault="00447CB9" w:rsidP="00EB0918">
      <w:pPr>
        <w:rPr>
          <w:rFonts w:ascii="Calibri" w:hAnsi="Calibri"/>
          <w:sz w:val="24"/>
          <w:szCs w:val="24"/>
        </w:rPr>
      </w:pPr>
    </w:p>
    <w:p w:rsidR="00447CB9" w:rsidRDefault="00447CB9" w:rsidP="00EB0918">
      <w:pPr>
        <w:rPr>
          <w:rFonts w:ascii="Calibri" w:hAnsi="Calibri"/>
          <w:sz w:val="24"/>
          <w:szCs w:val="24"/>
        </w:rPr>
      </w:pPr>
    </w:p>
    <w:p w:rsidR="00447CB9" w:rsidRDefault="00447CB9" w:rsidP="00EB0918">
      <w:pPr>
        <w:rPr>
          <w:rFonts w:ascii="Calibri" w:hAnsi="Calibri"/>
          <w:sz w:val="24"/>
          <w:szCs w:val="24"/>
        </w:rPr>
      </w:pPr>
    </w:p>
    <w:p w:rsidR="00447CB9" w:rsidRDefault="00447CB9" w:rsidP="00EB0918">
      <w:pPr>
        <w:rPr>
          <w:rFonts w:ascii="Calibri" w:hAnsi="Calibri"/>
          <w:sz w:val="24"/>
          <w:szCs w:val="24"/>
        </w:rPr>
      </w:pPr>
    </w:p>
    <w:p w:rsidR="00447CB9" w:rsidRDefault="00447CB9" w:rsidP="00EB0918">
      <w:pPr>
        <w:rPr>
          <w:rFonts w:ascii="Calibri" w:hAnsi="Calibri"/>
          <w:sz w:val="24"/>
          <w:szCs w:val="24"/>
        </w:rPr>
      </w:pPr>
    </w:p>
    <w:p w:rsidR="00EB0918" w:rsidRPr="00B85A41" w:rsidRDefault="004F0088" w:rsidP="00B85A41">
      <w:pPr>
        <w:pStyle w:val="Nzev"/>
        <w:rPr>
          <w:sz w:val="48"/>
          <w:szCs w:val="48"/>
        </w:rPr>
      </w:pPr>
      <w:r w:rsidRPr="00A65CA6">
        <w:rPr>
          <w:sz w:val="48"/>
          <w:szCs w:val="48"/>
        </w:rPr>
        <w:t>Posti</w:t>
      </w:r>
      <w:r w:rsidR="00B85A41">
        <w:rPr>
          <w:sz w:val="48"/>
          <w:szCs w:val="48"/>
        </w:rPr>
        <w:t>mpresionismus</w:t>
      </w:r>
      <w:r w:rsidR="00B85A41">
        <w:tab/>
      </w:r>
    </w:p>
    <w:p w:rsidR="00A84E73" w:rsidRPr="00704AC1" w:rsidRDefault="004F0088" w:rsidP="00B85A41">
      <w:pPr>
        <w:pStyle w:val="Podtitul"/>
        <w:rPr>
          <w:b/>
        </w:rPr>
      </w:pPr>
      <w:r w:rsidRPr="00704AC1">
        <w:rPr>
          <w:b/>
        </w:rPr>
        <w:t>Jaké časové období zahrnuje postimpresionismus?</w:t>
      </w:r>
    </w:p>
    <w:p w:rsidR="00B85A41" w:rsidRDefault="00B85A41" w:rsidP="00A84E73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704AC1" w:rsidRPr="00B85A41" w:rsidRDefault="00704AC1" w:rsidP="00A84E73">
      <w:pPr>
        <w:spacing w:after="200" w:line="276" w:lineRule="auto"/>
        <w:rPr>
          <w:rFonts w:ascii="Calibri" w:hAnsi="Calibri"/>
          <w:sz w:val="24"/>
          <w:szCs w:val="24"/>
        </w:rPr>
      </w:pPr>
      <w:r w:rsidRPr="00704AC1"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B85A41" w:rsidRPr="00B85A41" w:rsidRDefault="00681CF5" w:rsidP="00B85A41">
      <w:pPr>
        <w:pStyle w:val="Podtitul"/>
      </w:pPr>
      <w:r w:rsidRPr="00704AC1">
        <w:t>Co zahrnujeme pod pojem posti</w:t>
      </w:r>
      <w:r w:rsidR="00B85A41">
        <w:t>mpresionismus. V nabídce jsou směry i malíři, kteří</w:t>
      </w:r>
      <w:r w:rsidRPr="00704AC1">
        <w:t xml:space="preserve"> tam nepatří. Označte ty, které řadíme k postimpresionismu.</w:t>
      </w:r>
    </w:p>
    <w:p w:rsidR="009C4715" w:rsidRDefault="009C4715" w:rsidP="00681CF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681CF5" w:rsidRPr="00A65CA6" w:rsidRDefault="00681CF5" w:rsidP="00681CF5">
      <w:pPr>
        <w:spacing w:after="200" w:line="276" w:lineRule="auto"/>
        <w:rPr>
          <w:rFonts w:ascii="Calibri" w:hAnsi="Calibri"/>
          <w:sz w:val="24"/>
          <w:szCs w:val="24"/>
        </w:rPr>
      </w:pPr>
      <w:r w:rsidRPr="00A65CA6">
        <w:rPr>
          <w:rFonts w:ascii="Calibri" w:hAnsi="Calibri"/>
          <w:sz w:val="24"/>
          <w:szCs w:val="24"/>
        </w:rPr>
        <w:t xml:space="preserve">romantismus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pointilismus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symbolismus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realismus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Vincent van </w:t>
      </w:r>
      <w:proofErr w:type="spellStart"/>
      <w:r w:rsidRPr="00A65CA6">
        <w:rPr>
          <w:rFonts w:ascii="Calibri" w:hAnsi="Calibri"/>
          <w:sz w:val="24"/>
          <w:szCs w:val="24"/>
        </w:rPr>
        <w:t>Gogh</w:t>
      </w:r>
      <w:proofErr w:type="spellEnd"/>
      <w:r w:rsidRPr="00A65CA6">
        <w:rPr>
          <w:rFonts w:ascii="Calibri" w:hAnsi="Calibri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="00A65CA6" w:rsidRPr="00A65CA6">
        <w:rPr>
          <w:rFonts w:ascii="Calibri" w:hAnsi="Calibri"/>
          <w:sz w:val="24"/>
          <w:szCs w:val="24"/>
        </w:rPr>
        <w:t xml:space="preserve">Edgar </w:t>
      </w:r>
      <w:proofErr w:type="spellStart"/>
      <w:r w:rsidR="00A65CA6" w:rsidRPr="00A65CA6">
        <w:rPr>
          <w:rFonts w:ascii="Calibri" w:hAnsi="Calibri"/>
          <w:sz w:val="24"/>
          <w:szCs w:val="24"/>
        </w:rPr>
        <w:t>Degas</w:t>
      </w:r>
      <w:proofErr w:type="spellEnd"/>
      <w:r w:rsidR="00A65CA6" w:rsidRPr="00A65CA6">
        <w:rPr>
          <w:rFonts w:ascii="Calibri" w:hAnsi="Calibri"/>
          <w:sz w:val="24"/>
          <w:szCs w:val="24"/>
        </w:rPr>
        <w:t xml:space="preserve">  </w:t>
      </w:r>
      <w:r w:rsidR="00A65CA6">
        <w:rPr>
          <w:rFonts w:ascii="Calibri" w:hAnsi="Calibri"/>
          <w:b/>
          <w:sz w:val="24"/>
          <w:szCs w:val="24"/>
        </w:rPr>
        <w:sym w:font="Wingdings" w:char="F06E"/>
      </w:r>
      <w:r w:rsidR="00A65CA6">
        <w:rPr>
          <w:rFonts w:ascii="Calibri" w:hAnsi="Calibri"/>
          <w:b/>
          <w:sz w:val="24"/>
          <w:szCs w:val="24"/>
        </w:rPr>
        <w:t xml:space="preserve">  </w:t>
      </w:r>
      <w:r w:rsidRPr="00A65CA6">
        <w:rPr>
          <w:rFonts w:ascii="Calibri" w:hAnsi="Calibri"/>
          <w:sz w:val="24"/>
          <w:szCs w:val="24"/>
        </w:rPr>
        <w:t xml:space="preserve">Celník Rousseau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Claude Monet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proofErr w:type="spellStart"/>
      <w:r w:rsidRPr="00A65CA6">
        <w:rPr>
          <w:rFonts w:ascii="Calibri" w:hAnsi="Calibri"/>
          <w:sz w:val="24"/>
          <w:szCs w:val="24"/>
        </w:rPr>
        <w:t>Edouard</w:t>
      </w:r>
      <w:proofErr w:type="spellEnd"/>
      <w:r w:rsidRPr="00A65CA6">
        <w:rPr>
          <w:rFonts w:ascii="Calibri" w:hAnsi="Calibri"/>
          <w:sz w:val="24"/>
          <w:szCs w:val="24"/>
        </w:rPr>
        <w:t xml:space="preserve"> M</w:t>
      </w:r>
      <w:r w:rsidR="009C4715">
        <w:rPr>
          <w:rFonts w:ascii="Calibri" w:hAnsi="Calibri"/>
          <w:sz w:val="24"/>
          <w:szCs w:val="24"/>
        </w:rPr>
        <w:t>a</w:t>
      </w:r>
      <w:r w:rsidRPr="00A65CA6">
        <w:rPr>
          <w:rFonts w:ascii="Calibri" w:hAnsi="Calibri"/>
          <w:sz w:val="24"/>
          <w:szCs w:val="24"/>
        </w:rPr>
        <w:t xml:space="preserve">net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Paul </w:t>
      </w:r>
      <w:proofErr w:type="spellStart"/>
      <w:r w:rsidRPr="00A65CA6">
        <w:rPr>
          <w:rFonts w:ascii="Calibri" w:hAnsi="Calibri"/>
          <w:sz w:val="24"/>
          <w:szCs w:val="24"/>
        </w:rPr>
        <w:t>Cézanne</w:t>
      </w:r>
      <w:proofErr w:type="spellEnd"/>
      <w:r w:rsidRPr="00A65CA6">
        <w:rPr>
          <w:rFonts w:ascii="Calibri" w:hAnsi="Calibri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neoimpresionismus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="00A65CA6" w:rsidRPr="00A65CA6">
        <w:rPr>
          <w:rFonts w:ascii="Calibri" w:hAnsi="Calibri"/>
          <w:sz w:val="24"/>
          <w:szCs w:val="24"/>
        </w:rPr>
        <w:t xml:space="preserve">realismus </w:t>
      </w:r>
      <w:r w:rsidR="00A65CA6" w:rsidRPr="00A65CA6">
        <w:rPr>
          <w:rFonts w:ascii="Calibri" w:hAnsi="Calibri"/>
          <w:sz w:val="24"/>
          <w:szCs w:val="24"/>
        </w:rPr>
        <w:sym w:font="Wingdings" w:char="F06E"/>
      </w:r>
      <w:r w:rsidR="00A65CA6" w:rsidRPr="00A65CA6">
        <w:rPr>
          <w:rFonts w:ascii="Calibri" w:hAnsi="Calibri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t xml:space="preserve">naivní umění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Paul </w:t>
      </w:r>
      <w:proofErr w:type="spellStart"/>
      <w:r w:rsidRPr="00A65CA6">
        <w:rPr>
          <w:rFonts w:ascii="Calibri" w:hAnsi="Calibri"/>
          <w:sz w:val="24"/>
          <w:szCs w:val="24"/>
        </w:rPr>
        <w:t>Gauguin</w:t>
      </w:r>
      <w:proofErr w:type="spellEnd"/>
      <w:r w:rsidRPr="00A65CA6">
        <w:rPr>
          <w:rFonts w:ascii="Calibri" w:hAnsi="Calibri"/>
          <w:sz w:val="24"/>
          <w:szCs w:val="24"/>
        </w:rPr>
        <w:t xml:space="preserve"> </w:t>
      </w:r>
      <w:r w:rsidR="00A65CA6" w:rsidRPr="00A65CA6">
        <w:rPr>
          <w:rFonts w:ascii="Calibri" w:hAnsi="Calibri"/>
          <w:sz w:val="24"/>
          <w:szCs w:val="24"/>
        </w:rPr>
        <w:sym w:font="Wingdings" w:char="F06E"/>
      </w:r>
      <w:r w:rsidR="00A65CA6">
        <w:rPr>
          <w:rFonts w:ascii="Calibri" w:hAnsi="Calibri"/>
          <w:sz w:val="24"/>
          <w:szCs w:val="24"/>
        </w:rPr>
        <w:t xml:space="preserve"> </w:t>
      </w:r>
      <w:proofErr w:type="spellStart"/>
      <w:r w:rsidR="00A65CA6" w:rsidRPr="00A65CA6">
        <w:rPr>
          <w:rFonts w:ascii="Calibri" w:hAnsi="Calibri"/>
          <w:sz w:val="24"/>
          <w:szCs w:val="24"/>
        </w:rPr>
        <w:t>Henri</w:t>
      </w:r>
      <w:proofErr w:type="spellEnd"/>
      <w:r w:rsidR="00A65CA6" w:rsidRPr="00A65CA6">
        <w:rPr>
          <w:rFonts w:ascii="Calibri" w:hAnsi="Calibri"/>
          <w:sz w:val="24"/>
          <w:szCs w:val="24"/>
        </w:rPr>
        <w:t xml:space="preserve"> de Toulouse-</w:t>
      </w:r>
      <w:proofErr w:type="spellStart"/>
      <w:r w:rsidR="00A65CA6" w:rsidRPr="00A65CA6">
        <w:rPr>
          <w:rFonts w:ascii="Calibri" w:hAnsi="Calibri"/>
          <w:sz w:val="24"/>
          <w:szCs w:val="24"/>
        </w:rPr>
        <w:t>Lautrec</w:t>
      </w:r>
      <w:proofErr w:type="spellEnd"/>
      <w:r w:rsidR="00A65CA6" w:rsidRPr="00A65CA6">
        <w:rPr>
          <w:rFonts w:ascii="Calibri" w:hAnsi="Calibri"/>
          <w:sz w:val="24"/>
          <w:szCs w:val="24"/>
        </w:rPr>
        <w:t xml:space="preserve"> </w:t>
      </w:r>
      <w:r w:rsidR="00A65CA6" w:rsidRPr="00A65CA6">
        <w:rPr>
          <w:rFonts w:ascii="Calibri" w:hAnsi="Calibri"/>
          <w:sz w:val="24"/>
          <w:szCs w:val="24"/>
        </w:rPr>
        <w:sym w:font="Wingdings" w:char="F06E"/>
      </w:r>
      <w:r w:rsidR="00A65CA6" w:rsidRPr="00A65CA6">
        <w:rPr>
          <w:rFonts w:ascii="Calibri" w:hAnsi="Calibri"/>
          <w:sz w:val="24"/>
          <w:szCs w:val="24"/>
        </w:rPr>
        <w:t xml:space="preserve"> Gustave </w:t>
      </w:r>
      <w:proofErr w:type="spellStart"/>
      <w:r w:rsidR="00A65CA6" w:rsidRPr="00A65CA6">
        <w:rPr>
          <w:rFonts w:ascii="Calibri" w:hAnsi="Calibri"/>
          <w:sz w:val="24"/>
          <w:szCs w:val="24"/>
        </w:rPr>
        <w:t>Courbet</w:t>
      </w:r>
      <w:proofErr w:type="spellEnd"/>
    </w:p>
    <w:p w:rsidR="00681CF5" w:rsidRPr="00704AC1" w:rsidRDefault="00A65CA6" w:rsidP="00B85A41">
      <w:pPr>
        <w:pStyle w:val="Podtitul"/>
      </w:pPr>
      <w:r w:rsidRPr="00704AC1">
        <w:t>Vysvětlete pojem «prokletí umělci» a koho můžeme takto označit?</w:t>
      </w:r>
    </w:p>
    <w:p w:rsidR="00B85A41" w:rsidRDefault="00B85A41" w:rsidP="00A84E73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704AC1" w:rsidRDefault="00704AC1" w:rsidP="00A84E73">
      <w:pPr>
        <w:spacing w:after="200" w:line="276" w:lineRule="auto"/>
        <w:rPr>
          <w:rFonts w:ascii="Calibri" w:hAnsi="Calibri"/>
          <w:sz w:val="24"/>
          <w:szCs w:val="24"/>
        </w:rPr>
      </w:pPr>
      <w:r w:rsidRPr="00704AC1"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A65CA6" w:rsidRPr="00704AC1" w:rsidRDefault="00704AC1" w:rsidP="00A84E73">
      <w:pPr>
        <w:spacing w:after="200" w:line="276" w:lineRule="auto"/>
        <w:rPr>
          <w:rFonts w:ascii="Calibri" w:hAnsi="Calibri"/>
          <w:sz w:val="24"/>
          <w:szCs w:val="24"/>
        </w:rPr>
      </w:pPr>
      <w:r w:rsidRPr="00704AC1"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A65CA6" w:rsidRPr="00704AC1" w:rsidRDefault="00A65CA6" w:rsidP="00B85A41">
      <w:pPr>
        <w:pStyle w:val="Podtitul"/>
      </w:pPr>
      <w:r w:rsidRPr="00704AC1">
        <w:t xml:space="preserve">Doplňte umělecký směr </w:t>
      </w:r>
      <w:r w:rsidR="00BD6FD7" w:rsidRPr="00704AC1">
        <w:t xml:space="preserve">nebo jméno umělce </w:t>
      </w:r>
      <w:r w:rsidRPr="00704AC1">
        <w:t>k pojmům</w:t>
      </w:r>
    </w:p>
    <w:p w:rsidR="00B85A41" w:rsidRDefault="00B85A41" w:rsidP="00A84E73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A65CA6" w:rsidRDefault="00A65CA6" w:rsidP="00A84E73">
      <w:pPr>
        <w:spacing w:after="200" w:line="276" w:lineRule="auto"/>
        <w:rPr>
          <w:rFonts w:ascii="Calibri" w:hAnsi="Calibri"/>
          <w:sz w:val="24"/>
          <w:szCs w:val="24"/>
        </w:rPr>
      </w:pPr>
      <w:r w:rsidRPr="00BD6FD7">
        <w:rPr>
          <w:rFonts w:ascii="Calibri" w:hAnsi="Calibri"/>
          <w:sz w:val="24"/>
          <w:szCs w:val="24"/>
        </w:rPr>
        <w:t>Tečky, body</w:t>
      </w:r>
      <w:r w:rsidR="00BD6FD7" w:rsidRPr="00BD6FD7">
        <w:rPr>
          <w:rFonts w:ascii="Calibri" w:hAnsi="Calibri"/>
          <w:sz w:val="24"/>
          <w:szCs w:val="24"/>
        </w:rPr>
        <w:tab/>
      </w:r>
      <w:r w:rsidR="00BD6FD7" w:rsidRPr="00BD6FD7">
        <w:rPr>
          <w:rFonts w:ascii="Calibri" w:hAnsi="Calibri"/>
          <w:sz w:val="24"/>
          <w:szCs w:val="24"/>
        </w:rPr>
        <w:tab/>
      </w:r>
      <w:r w:rsidR="00BD6FD7" w:rsidRPr="00BD6FD7">
        <w:rPr>
          <w:rFonts w:ascii="Calibri" w:hAnsi="Calibri"/>
          <w:sz w:val="24"/>
          <w:szCs w:val="24"/>
        </w:rPr>
        <w:tab/>
      </w:r>
      <w:r w:rsidR="00BD6FD7" w:rsidRPr="00BD6FD7">
        <w:rPr>
          <w:rFonts w:ascii="Calibri" w:hAnsi="Calibri"/>
          <w:sz w:val="24"/>
          <w:szCs w:val="24"/>
        </w:rPr>
        <w:tab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</w:r>
      <w:r w:rsidR="00BD6FD7"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Samouk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Celník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Válec, koule, kužel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Tahiti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Plakáty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Prvky expresionismu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 w:rsidRPr="00BD6FD7">
        <w:rPr>
          <w:rFonts w:ascii="Calibri" w:hAnsi="Calibri"/>
          <w:sz w:val="24"/>
          <w:szCs w:val="24"/>
        </w:rPr>
        <w:t>«otec moderního malířství»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Kabarety, cirkus, divadlo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Chyby v perspektivě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BD6FD7" w:rsidRDefault="00BD6FD7" w:rsidP="00A84E73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Mystika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  <w:t>________________________________________________</w:t>
      </w:r>
    </w:p>
    <w:p w:rsidR="006913BE" w:rsidRDefault="006913BE" w:rsidP="00A84E73">
      <w:pPr>
        <w:spacing w:after="200" w:line="276" w:lineRule="auto"/>
        <w:rPr>
          <w:rFonts w:ascii="Calibri" w:hAnsi="Calibri"/>
          <w:sz w:val="24"/>
          <w:szCs w:val="24"/>
        </w:rPr>
      </w:pPr>
      <w:r w:rsidRPr="006913BE">
        <w:rPr>
          <w:rFonts w:ascii="Calibri" w:hAnsi="Calibri"/>
          <w:sz w:val="24"/>
          <w:szCs w:val="24"/>
        </w:rPr>
        <w:t>Studium optiky</w:t>
      </w:r>
      <w:r w:rsidRPr="006913BE">
        <w:rPr>
          <w:rFonts w:ascii="Calibri" w:hAnsi="Calibri"/>
          <w:sz w:val="24"/>
          <w:szCs w:val="24"/>
        </w:rPr>
        <w:tab/>
      </w:r>
      <w:r w:rsidRPr="006913BE">
        <w:rPr>
          <w:rFonts w:ascii="Calibri" w:hAnsi="Calibri"/>
          <w:sz w:val="24"/>
          <w:szCs w:val="24"/>
        </w:rPr>
        <w:tab/>
      </w:r>
      <w:r w:rsidRPr="006913BE">
        <w:rPr>
          <w:rFonts w:ascii="Calibri" w:hAnsi="Calibri"/>
          <w:sz w:val="24"/>
          <w:szCs w:val="24"/>
        </w:rPr>
        <w:tab/>
        <w:t>________________________________________________</w:t>
      </w:r>
    </w:p>
    <w:p w:rsidR="009C5723" w:rsidRPr="006913BE" w:rsidRDefault="009C5723" w:rsidP="009C5723">
      <w:pPr>
        <w:spacing w:after="200" w:line="276" w:lineRule="auto"/>
        <w:rPr>
          <w:rFonts w:ascii="Calibri" w:hAnsi="Calibri"/>
          <w:sz w:val="24"/>
          <w:szCs w:val="24"/>
        </w:rPr>
      </w:pPr>
      <w:r w:rsidRPr="009C5723">
        <w:rPr>
          <w:rFonts w:ascii="Calibri" w:hAnsi="Calibri"/>
          <w:sz w:val="24"/>
          <w:szCs w:val="24"/>
        </w:rPr>
        <w:t>Za svůj život prodal 1 obraz</w:t>
      </w:r>
      <w:r>
        <w:rPr>
          <w:rFonts w:ascii="Calibri" w:hAnsi="Calibri"/>
          <w:color w:val="FF0000"/>
          <w:sz w:val="24"/>
          <w:szCs w:val="24"/>
        </w:rPr>
        <w:tab/>
      </w:r>
      <w:r>
        <w:rPr>
          <w:rFonts w:ascii="Calibri" w:hAnsi="Calibri"/>
          <w:color w:val="FF0000"/>
          <w:sz w:val="24"/>
          <w:szCs w:val="24"/>
        </w:rPr>
        <w:tab/>
      </w:r>
      <w:r w:rsidRPr="006913BE">
        <w:rPr>
          <w:rFonts w:ascii="Calibri" w:hAnsi="Calibri"/>
          <w:sz w:val="24"/>
          <w:szCs w:val="24"/>
        </w:rPr>
        <w:t>________________________________________________</w:t>
      </w:r>
    </w:p>
    <w:p w:rsidR="00842D64" w:rsidRDefault="00842D64" w:rsidP="00B85A41">
      <w:pPr>
        <w:pStyle w:val="Podtitul"/>
      </w:pPr>
      <w:r w:rsidRPr="00704AC1">
        <w:lastRenderedPageBreak/>
        <w:t xml:space="preserve">Zařaďte dílo </w:t>
      </w:r>
      <w:r w:rsidR="00704AC1">
        <w:t xml:space="preserve">do uměleckého směru </w:t>
      </w:r>
      <w:r w:rsidRPr="00704AC1">
        <w:t>nebo uveďte autora</w:t>
      </w:r>
      <w:r w:rsidR="00704AC1">
        <w:t>, pokud ho znáte</w:t>
      </w:r>
    </w:p>
    <w:p w:rsidR="009C4715" w:rsidRPr="009C4715" w:rsidRDefault="009C4715" w:rsidP="009C4715"/>
    <w:p w:rsidR="00B85A41" w:rsidRPr="00B85A41" w:rsidRDefault="00B85A41" w:rsidP="00B85A41"/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60"/>
        <w:gridCol w:w="3392"/>
        <w:gridCol w:w="2720"/>
      </w:tblGrid>
      <w:tr w:rsidR="00736366" w:rsidTr="00D63795">
        <w:trPr>
          <w:jc w:val="center"/>
        </w:trPr>
        <w:tc>
          <w:tcPr>
            <w:tcW w:w="3460" w:type="dxa"/>
          </w:tcPr>
          <w:p w:rsidR="00736366" w:rsidRDefault="00736366" w:rsidP="00394484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40672" behindDoc="0" locked="0" layoutInCell="1" allowOverlap="1" wp14:anchorId="7C712C13" wp14:editId="1CB4C572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9525</wp:posOffset>
                  </wp:positionV>
                  <wp:extent cx="1245235" cy="1743075"/>
                  <wp:effectExtent l="0" t="0" r="0" b="9525"/>
                  <wp:wrapSquare wrapText="bothSides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9px-Lautrec_jane_avril_at_the_jardin_de_paris_(poster)_18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4"/>
                <w:szCs w:val="24"/>
              </w:rPr>
              <w:t xml:space="preserve">      </w:t>
            </w:r>
          </w:p>
        </w:tc>
        <w:tc>
          <w:tcPr>
            <w:tcW w:w="3392" w:type="dxa"/>
          </w:tcPr>
          <w:p w:rsidR="00736366" w:rsidRDefault="00736366" w:rsidP="00394484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7840" behindDoc="0" locked="0" layoutInCell="1" allowOverlap="1" wp14:anchorId="5E077982" wp14:editId="5FCD5AE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1186815" cy="1752600"/>
                  <wp:effectExtent l="0" t="0" r="0" b="0"/>
                  <wp:wrapSquare wrapText="bothSides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tave_Moreau_-_The_Apparition_-_Google_Art_Projec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736366" w:rsidRDefault="00736366" w:rsidP="00394484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39648" behindDoc="0" locked="0" layoutInCell="1" allowOverlap="1" wp14:anchorId="642602BF" wp14:editId="2144529F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3810</wp:posOffset>
                  </wp:positionV>
                  <wp:extent cx="1067435" cy="1733550"/>
                  <wp:effectExtent l="0" t="0" r="0" b="0"/>
                  <wp:wrapSquare wrapText="bothSides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urat-La_Parade_det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7F46" w:rsidTr="00D63795">
        <w:trPr>
          <w:jc w:val="center"/>
        </w:trPr>
        <w:tc>
          <w:tcPr>
            <w:tcW w:w="3460" w:type="dxa"/>
          </w:tcPr>
          <w:p w:rsidR="00D77F46" w:rsidRPr="00B970DC" w:rsidRDefault="00B970DC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t>Obr.</w:t>
            </w:r>
            <w:r>
              <w:rPr>
                <w:rFonts w:asciiTheme="minorHAnsi" w:hAnsiTheme="minorHAnsi"/>
                <w:noProof/>
              </w:rPr>
              <w:t xml:space="preserve"> </w:t>
            </w:r>
            <w:r w:rsidRPr="00B970DC"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392" w:type="dxa"/>
          </w:tcPr>
          <w:p w:rsidR="00D77F46" w:rsidRPr="00B970DC" w:rsidRDefault="00B970DC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t>Obr.</w:t>
            </w:r>
            <w:r>
              <w:rPr>
                <w:rFonts w:asciiTheme="minorHAnsi" w:hAnsiTheme="minorHAnsi"/>
                <w:noProof/>
              </w:rPr>
              <w:t xml:space="preserve"> </w:t>
            </w:r>
            <w:r w:rsidRPr="00B970DC"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720" w:type="dxa"/>
          </w:tcPr>
          <w:p w:rsidR="00D77F46" w:rsidRPr="00B970DC" w:rsidRDefault="00B970DC" w:rsidP="00394484">
            <w:pPr>
              <w:spacing w:after="200" w:line="276" w:lineRule="auto"/>
              <w:rPr>
                <w:rFonts w:ascii="Calibri" w:hAnsi="Calibri"/>
                <w:noProof/>
              </w:rPr>
            </w:pPr>
            <w:r w:rsidRPr="00B970DC">
              <w:rPr>
                <w:rFonts w:ascii="Calibri" w:hAnsi="Calibri"/>
                <w:noProof/>
              </w:rPr>
              <w:t>Obr.</w:t>
            </w:r>
            <w:r>
              <w:rPr>
                <w:rFonts w:ascii="Calibri" w:hAnsi="Calibri"/>
                <w:noProof/>
              </w:rPr>
              <w:t xml:space="preserve"> </w:t>
            </w:r>
            <w:r w:rsidRPr="00B970DC">
              <w:rPr>
                <w:rFonts w:ascii="Calibri" w:hAnsi="Calibri"/>
                <w:noProof/>
              </w:rPr>
              <w:t>3</w:t>
            </w:r>
          </w:p>
        </w:tc>
      </w:tr>
      <w:tr w:rsidR="00D63795" w:rsidTr="00D63795">
        <w:trPr>
          <w:jc w:val="center"/>
        </w:trPr>
        <w:tc>
          <w:tcPr>
            <w:tcW w:w="3460" w:type="dxa"/>
          </w:tcPr>
          <w:p w:rsidR="00D63795" w:rsidRPr="00B970DC" w:rsidRDefault="00D63795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38624" behindDoc="0" locked="0" layoutInCell="1" allowOverlap="1" wp14:anchorId="5522738E" wp14:editId="25B7E79A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10795</wp:posOffset>
                  </wp:positionV>
                  <wp:extent cx="1371600" cy="1760220"/>
                  <wp:effectExtent l="0" t="0" r="0" b="0"/>
                  <wp:wrapSquare wrapText="bothSides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8px-Paul_Gauguin_02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2" w:type="dxa"/>
          </w:tcPr>
          <w:p w:rsidR="00D63795" w:rsidRPr="00B970DC" w:rsidRDefault="00D63795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48864" behindDoc="0" locked="0" layoutInCell="1" allowOverlap="1" wp14:anchorId="2C0A88B5" wp14:editId="2B2B4C3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9525</wp:posOffset>
                  </wp:positionV>
                  <wp:extent cx="1366520" cy="1752600"/>
                  <wp:effectExtent l="0" t="0" r="5080" b="0"/>
                  <wp:wrapSquare wrapText="bothSides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8px-Paul_Gauguin_14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D63795" w:rsidRPr="00B970DC" w:rsidRDefault="00D63795" w:rsidP="00394484">
            <w:pPr>
              <w:spacing w:after="200" w:line="276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41696" behindDoc="0" locked="0" layoutInCell="1" allowOverlap="1" wp14:anchorId="37189AC0" wp14:editId="45F58261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-6985</wp:posOffset>
                  </wp:positionV>
                  <wp:extent cx="863600" cy="1752600"/>
                  <wp:effectExtent l="0" t="0" r="0" b="0"/>
                  <wp:wrapSquare wrapText="bothSides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5px-Gustave_Moreau_-_Oedipus_and_the_Sphinx_-_WGA162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70DC" w:rsidTr="00D63795">
        <w:trPr>
          <w:jc w:val="center"/>
        </w:trPr>
        <w:tc>
          <w:tcPr>
            <w:tcW w:w="3460" w:type="dxa"/>
          </w:tcPr>
          <w:p w:rsidR="00B970DC" w:rsidRPr="00B970DC" w:rsidRDefault="00B970DC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t>Obr. 4</w:t>
            </w:r>
          </w:p>
        </w:tc>
        <w:tc>
          <w:tcPr>
            <w:tcW w:w="3392" w:type="dxa"/>
          </w:tcPr>
          <w:p w:rsidR="00B970DC" w:rsidRPr="00B970DC" w:rsidRDefault="00B970DC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t>Obr. 5</w:t>
            </w:r>
          </w:p>
        </w:tc>
        <w:tc>
          <w:tcPr>
            <w:tcW w:w="2720" w:type="dxa"/>
          </w:tcPr>
          <w:p w:rsidR="00B970DC" w:rsidRDefault="00B970DC" w:rsidP="00394484">
            <w:pPr>
              <w:spacing w:after="200" w:line="276" w:lineRule="auto"/>
              <w:rPr>
                <w:rFonts w:ascii="Calibri" w:hAnsi="Calibri"/>
                <w:noProof/>
                <w:sz w:val="24"/>
                <w:szCs w:val="24"/>
              </w:rPr>
            </w:pPr>
            <w:r w:rsidRPr="00B970DC">
              <w:rPr>
                <w:rFonts w:ascii="Calibri" w:hAnsi="Calibri"/>
                <w:noProof/>
              </w:rPr>
              <w:t>Obr. 6</w:t>
            </w:r>
          </w:p>
        </w:tc>
      </w:tr>
      <w:tr w:rsidR="00D63795" w:rsidTr="00D63795">
        <w:trPr>
          <w:jc w:val="center"/>
        </w:trPr>
        <w:tc>
          <w:tcPr>
            <w:tcW w:w="3460" w:type="dxa"/>
          </w:tcPr>
          <w:p w:rsidR="00D63795" w:rsidRPr="00B970DC" w:rsidRDefault="006913BE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52960" behindDoc="0" locked="0" layoutInCell="1" allowOverlap="1" wp14:anchorId="3516ADB2" wp14:editId="42124D39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3810</wp:posOffset>
                  </wp:positionV>
                  <wp:extent cx="1924050" cy="1252855"/>
                  <wp:effectExtent l="0" t="0" r="0" b="4445"/>
                  <wp:wrapSquare wrapText="bothSides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Henri_Rousseau_01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2" w:type="dxa"/>
          </w:tcPr>
          <w:p w:rsidR="00D63795" w:rsidRPr="00B970DC" w:rsidRDefault="006913BE" w:rsidP="00394484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44768" behindDoc="0" locked="0" layoutInCell="1" allowOverlap="1" wp14:anchorId="2940EA0F" wp14:editId="3A6018BE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8255</wp:posOffset>
                  </wp:positionV>
                  <wp:extent cx="1866900" cy="1236345"/>
                  <wp:effectExtent l="0" t="0" r="0" b="1905"/>
                  <wp:wrapSquare wrapText="bothSides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Georges_Seurat_03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D63795" w:rsidRPr="00B970DC" w:rsidRDefault="006913BE" w:rsidP="00394484">
            <w:pPr>
              <w:spacing w:after="200" w:line="276" w:lineRule="auto"/>
              <w:rPr>
                <w:rFonts w:ascii="Calibri" w:hAnsi="Calibri"/>
                <w:noProof/>
              </w:rPr>
            </w:pPr>
            <w:r w:rsidRPr="00B970DC">
              <w:rPr>
                <w:rFonts w:ascii="Calibri" w:hAnsi="Calibri"/>
                <w:noProof/>
              </w:rPr>
              <w:drawing>
                <wp:anchor distT="0" distB="0" distL="114300" distR="114300" simplePos="0" relativeHeight="251753984" behindDoc="0" locked="0" layoutInCell="1" allowOverlap="1" wp14:anchorId="193DE82B" wp14:editId="770073D6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3810</wp:posOffset>
                  </wp:positionV>
                  <wp:extent cx="1512570" cy="1266825"/>
                  <wp:effectExtent l="0" t="0" r="0" b="9525"/>
                  <wp:wrapSquare wrapText="bothSides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6px-Paul_Cézanne_19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7F46" w:rsidTr="00D63795">
        <w:trPr>
          <w:jc w:val="center"/>
        </w:trPr>
        <w:tc>
          <w:tcPr>
            <w:tcW w:w="3460" w:type="dxa"/>
          </w:tcPr>
          <w:p w:rsidR="00D77F46" w:rsidRDefault="00B970DC" w:rsidP="00394484">
            <w:pPr>
              <w:spacing w:after="200" w:line="276" w:lineRule="auto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Obr. 7</w:t>
            </w:r>
          </w:p>
        </w:tc>
        <w:tc>
          <w:tcPr>
            <w:tcW w:w="3392" w:type="dxa"/>
          </w:tcPr>
          <w:p w:rsidR="00D77F46" w:rsidRDefault="00B970DC" w:rsidP="00394484">
            <w:pPr>
              <w:spacing w:after="200" w:line="276" w:lineRule="auto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Obr. 8</w:t>
            </w:r>
          </w:p>
        </w:tc>
        <w:tc>
          <w:tcPr>
            <w:tcW w:w="2720" w:type="dxa"/>
          </w:tcPr>
          <w:p w:rsidR="00D77F46" w:rsidRDefault="00B970DC" w:rsidP="00394484">
            <w:pPr>
              <w:spacing w:after="200" w:line="276" w:lineRule="auto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Obr. 9</w:t>
            </w:r>
          </w:p>
        </w:tc>
      </w:tr>
    </w:tbl>
    <w:p w:rsidR="00704AC1" w:rsidRDefault="00704AC1" w:rsidP="00704AC1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:rsidR="00D77F46" w:rsidRDefault="00D77F46" w:rsidP="00B85A41">
      <w:pPr>
        <w:pStyle w:val="Podtitul"/>
      </w:pPr>
      <w:r w:rsidRPr="00704AC1">
        <w:t>Před vámi jsou autoportréty, čí jsou to podobizny? Poznáte autora?</w:t>
      </w:r>
    </w:p>
    <w:p w:rsidR="009C4715" w:rsidRPr="009C4715" w:rsidRDefault="009C4715" w:rsidP="009C4715"/>
    <w:p w:rsidR="00B85A41" w:rsidRPr="00B85A41" w:rsidRDefault="00B85A41" w:rsidP="00B85A41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6"/>
        <w:gridCol w:w="3232"/>
        <w:gridCol w:w="3274"/>
      </w:tblGrid>
      <w:tr w:rsidR="00B970DC" w:rsidTr="00B970DC">
        <w:trPr>
          <w:trHeight w:val="1771"/>
        </w:trPr>
        <w:tc>
          <w:tcPr>
            <w:tcW w:w="1602" w:type="pct"/>
          </w:tcPr>
          <w:p w:rsidR="00D77F46" w:rsidRPr="00B970DC" w:rsidRDefault="00B970DC" w:rsidP="00B970DC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B970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37600" behindDoc="0" locked="0" layoutInCell="1" allowOverlap="1" wp14:anchorId="558081BD" wp14:editId="3DFE18C9">
                  <wp:simplePos x="0" y="0"/>
                  <wp:positionH relativeFrom="margin">
                    <wp:posOffset>-99695</wp:posOffset>
                  </wp:positionH>
                  <wp:positionV relativeFrom="margin">
                    <wp:posOffset>3810</wp:posOffset>
                  </wp:positionV>
                  <wp:extent cx="990600" cy="1303655"/>
                  <wp:effectExtent l="0" t="0" r="0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sseau0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0DC">
              <w:rPr>
                <w:rFonts w:ascii="Calibri" w:hAnsi="Calibri"/>
                <w:sz w:val="24"/>
                <w:szCs w:val="24"/>
              </w:rPr>
              <w:t>Obr. 10</w:t>
            </w:r>
          </w:p>
        </w:tc>
        <w:tc>
          <w:tcPr>
            <w:tcW w:w="1688" w:type="pct"/>
          </w:tcPr>
          <w:p w:rsidR="00D77F46" w:rsidRPr="00B970DC" w:rsidRDefault="00B970DC" w:rsidP="00B970DC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B970DC">
              <w:rPr>
                <w:noProof/>
              </w:rPr>
              <w:drawing>
                <wp:anchor distT="0" distB="0" distL="114300" distR="114300" simplePos="0" relativeHeight="251750912" behindDoc="0" locked="0" layoutInCell="1" allowOverlap="1" wp14:anchorId="5809AACA" wp14:editId="05E9E413">
                  <wp:simplePos x="0" y="0"/>
                  <wp:positionH relativeFrom="margin">
                    <wp:posOffset>-75565</wp:posOffset>
                  </wp:positionH>
                  <wp:positionV relativeFrom="margin">
                    <wp:posOffset>8255</wp:posOffset>
                  </wp:positionV>
                  <wp:extent cx="1051560" cy="1304925"/>
                  <wp:effectExtent l="0" t="0" r="0" b="9525"/>
                  <wp:wrapSquare wrapText="bothSides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bstPortrait_VG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0DC">
              <w:rPr>
                <w:rFonts w:ascii="Calibri" w:hAnsi="Calibri"/>
                <w:sz w:val="24"/>
                <w:szCs w:val="24"/>
              </w:rPr>
              <w:t>Obr. 11</w:t>
            </w:r>
          </w:p>
        </w:tc>
        <w:tc>
          <w:tcPr>
            <w:tcW w:w="1710" w:type="pct"/>
          </w:tcPr>
          <w:p w:rsidR="00D77F46" w:rsidRPr="00B970DC" w:rsidRDefault="00B970DC" w:rsidP="00B970DC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B970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43744" behindDoc="0" locked="0" layoutInCell="1" allowOverlap="1" wp14:anchorId="78DF5476" wp14:editId="2AB82F79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6985</wp:posOffset>
                  </wp:positionV>
                  <wp:extent cx="1060450" cy="1304925"/>
                  <wp:effectExtent l="0" t="0" r="6350" b="9525"/>
                  <wp:wrapSquare wrapText="bothSides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7px-Paul_Cézanne_15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0DC">
              <w:rPr>
                <w:rFonts w:ascii="Calibri" w:hAnsi="Calibri"/>
                <w:sz w:val="24"/>
                <w:szCs w:val="24"/>
              </w:rPr>
              <w:t>Obr. 12</w:t>
            </w:r>
          </w:p>
        </w:tc>
      </w:tr>
    </w:tbl>
    <w:p w:rsidR="00704AC1" w:rsidRDefault="00704AC1">
      <w:pPr>
        <w:rPr>
          <w:rFonts w:ascii="Calibri" w:hAnsi="Calibri"/>
          <w:sz w:val="24"/>
          <w:szCs w:val="24"/>
        </w:rPr>
      </w:pPr>
    </w:p>
    <w:p w:rsidR="00704AC1" w:rsidRDefault="00704AC1">
      <w:pPr>
        <w:rPr>
          <w:rFonts w:ascii="Calibri" w:hAnsi="Calibri"/>
          <w:sz w:val="24"/>
          <w:szCs w:val="24"/>
        </w:rPr>
      </w:pPr>
    </w:p>
    <w:p w:rsidR="00704AC1" w:rsidRPr="00B85A41" w:rsidRDefault="00704AC1" w:rsidP="00B85A41">
      <w:pPr>
        <w:pStyle w:val="Nzev"/>
        <w:rPr>
          <w:sz w:val="48"/>
          <w:szCs w:val="48"/>
        </w:rPr>
      </w:pPr>
      <w:r>
        <w:rPr>
          <w:sz w:val="48"/>
          <w:szCs w:val="48"/>
        </w:rPr>
        <w:lastRenderedPageBreak/>
        <w:t>Správné řešení</w:t>
      </w:r>
    </w:p>
    <w:p w:rsidR="00B85A41" w:rsidRPr="00061C1B" w:rsidRDefault="00704AC1" w:rsidP="00061C1B">
      <w:pPr>
        <w:pStyle w:val="Podtitul"/>
      </w:pPr>
      <w:r w:rsidRPr="00704AC1">
        <w:t>Jaké časové období zahrnuje postimpresionismus?</w:t>
      </w:r>
    </w:p>
    <w:p w:rsidR="00704AC1" w:rsidRPr="00061C1B" w:rsidRDefault="00061C1B" w:rsidP="00704AC1">
      <w:pPr>
        <w:spacing w:after="200" w:line="276" w:lineRule="auto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následuje</w:t>
      </w:r>
      <w:r w:rsidRPr="00061C1B">
        <w:rPr>
          <w:rFonts w:ascii="Calibri" w:hAnsi="Calibri"/>
          <w:color w:val="FF0000"/>
          <w:sz w:val="24"/>
          <w:szCs w:val="24"/>
        </w:rPr>
        <w:t xml:space="preserve"> po impresionismu, od 80. let 19. </w:t>
      </w:r>
      <w:r>
        <w:rPr>
          <w:rFonts w:ascii="Calibri" w:hAnsi="Calibri"/>
          <w:color w:val="FF0000"/>
          <w:sz w:val="24"/>
          <w:szCs w:val="24"/>
        </w:rPr>
        <w:t>s</w:t>
      </w:r>
      <w:r w:rsidRPr="00061C1B">
        <w:rPr>
          <w:rFonts w:ascii="Calibri" w:hAnsi="Calibri"/>
          <w:color w:val="FF0000"/>
          <w:sz w:val="24"/>
          <w:szCs w:val="24"/>
        </w:rPr>
        <w:t>toletí</w:t>
      </w:r>
      <w:r>
        <w:rPr>
          <w:rFonts w:ascii="Calibri" w:hAnsi="Calibri"/>
          <w:color w:val="FF0000"/>
          <w:sz w:val="24"/>
          <w:szCs w:val="24"/>
        </w:rPr>
        <w:t>, konec 19. století, reakce na impresionismus</w:t>
      </w:r>
    </w:p>
    <w:p w:rsidR="00061C1B" w:rsidRDefault="00061C1B" w:rsidP="00B85A41">
      <w:pPr>
        <w:pStyle w:val="Podtitul"/>
      </w:pPr>
    </w:p>
    <w:p w:rsidR="00704AC1" w:rsidRPr="00704AC1" w:rsidRDefault="00704AC1" w:rsidP="00B85A41">
      <w:pPr>
        <w:pStyle w:val="Podtitul"/>
      </w:pPr>
      <w:r w:rsidRPr="00704AC1">
        <w:t>Co zahrnujeme pod pojem postimpresionismus. V nabídce se objevily směry a jména malířů, která tam nepatří. Označte ty, které řadíme k postimpresionismu.</w:t>
      </w:r>
    </w:p>
    <w:p w:rsidR="00061C1B" w:rsidRDefault="00061C1B" w:rsidP="00704AC1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704AC1" w:rsidRPr="00A65CA6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 w:rsidRPr="00A65CA6">
        <w:rPr>
          <w:rFonts w:ascii="Calibri" w:hAnsi="Calibri"/>
          <w:sz w:val="24"/>
          <w:szCs w:val="24"/>
        </w:rPr>
        <w:t xml:space="preserve">romantismus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Pr="00704AC1">
        <w:rPr>
          <w:rFonts w:ascii="Calibri" w:hAnsi="Calibri"/>
          <w:color w:val="FF0000"/>
          <w:sz w:val="24"/>
          <w:szCs w:val="24"/>
        </w:rPr>
        <w:t>pointilismus</w:t>
      </w:r>
      <w:r w:rsidRPr="00A65CA6">
        <w:rPr>
          <w:rFonts w:ascii="Calibri" w:hAnsi="Calibri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Pr="00704AC1">
        <w:rPr>
          <w:rFonts w:ascii="Calibri" w:hAnsi="Calibri"/>
          <w:color w:val="FF0000"/>
          <w:sz w:val="24"/>
          <w:szCs w:val="24"/>
        </w:rPr>
        <w:t xml:space="preserve">symbolismus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realismus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Pr="00704AC1">
        <w:rPr>
          <w:rFonts w:ascii="Calibri" w:hAnsi="Calibri"/>
          <w:color w:val="FF0000"/>
          <w:sz w:val="24"/>
          <w:szCs w:val="24"/>
        </w:rPr>
        <w:t xml:space="preserve">Vincent van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Gogh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Edgar </w:t>
      </w:r>
      <w:proofErr w:type="spellStart"/>
      <w:r w:rsidRPr="00A65CA6">
        <w:rPr>
          <w:rFonts w:ascii="Calibri" w:hAnsi="Calibri"/>
          <w:sz w:val="24"/>
          <w:szCs w:val="24"/>
        </w:rPr>
        <w:t>Degas</w:t>
      </w:r>
      <w:proofErr w:type="spellEnd"/>
      <w:r w:rsidRPr="00A65CA6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sym w:font="Wingdings" w:char="F06E"/>
      </w:r>
      <w:r>
        <w:rPr>
          <w:rFonts w:ascii="Calibri" w:hAnsi="Calibri"/>
          <w:b/>
          <w:sz w:val="24"/>
          <w:szCs w:val="24"/>
        </w:rPr>
        <w:t xml:space="preserve">  </w:t>
      </w:r>
      <w:r w:rsidRPr="00704AC1">
        <w:rPr>
          <w:rFonts w:ascii="Calibri" w:hAnsi="Calibri"/>
          <w:color w:val="FF0000"/>
          <w:sz w:val="24"/>
          <w:szCs w:val="24"/>
        </w:rPr>
        <w:t xml:space="preserve">Celník Rousseau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Claude Monet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proofErr w:type="spellStart"/>
      <w:r w:rsidRPr="00A65CA6">
        <w:rPr>
          <w:rFonts w:ascii="Calibri" w:hAnsi="Calibri"/>
          <w:sz w:val="24"/>
          <w:szCs w:val="24"/>
        </w:rPr>
        <w:t>Edouard</w:t>
      </w:r>
      <w:proofErr w:type="spellEnd"/>
      <w:r w:rsidRPr="00A65CA6">
        <w:rPr>
          <w:rFonts w:ascii="Calibri" w:hAnsi="Calibri"/>
          <w:sz w:val="24"/>
          <w:szCs w:val="24"/>
        </w:rPr>
        <w:t xml:space="preserve"> M</w:t>
      </w:r>
      <w:r w:rsidR="00365C1E">
        <w:rPr>
          <w:rFonts w:ascii="Calibri" w:hAnsi="Calibri"/>
          <w:sz w:val="24"/>
          <w:szCs w:val="24"/>
        </w:rPr>
        <w:t>a</w:t>
      </w:r>
      <w:r w:rsidRPr="00A65CA6">
        <w:rPr>
          <w:rFonts w:ascii="Calibri" w:hAnsi="Calibri"/>
          <w:sz w:val="24"/>
          <w:szCs w:val="24"/>
        </w:rPr>
        <w:t xml:space="preserve">net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Pr="00704AC1">
        <w:rPr>
          <w:rFonts w:ascii="Calibri" w:hAnsi="Calibri"/>
          <w:color w:val="FF0000"/>
          <w:sz w:val="24"/>
          <w:szCs w:val="24"/>
        </w:rPr>
        <w:t xml:space="preserve">Paul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Cézanne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Pr="00704AC1">
        <w:rPr>
          <w:rFonts w:ascii="Calibri" w:hAnsi="Calibri"/>
          <w:color w:val="FF0000"/>
          <w:sz w:val="24"/>
          <w:szCs w:val="24"/>
        </w:rPr>
        <w:t>neoimpresionismu</w:t>
      </w:r>
      <w:r w:rsidRPr="00A65CA6">
        <w:rPr>
          <w:rFonts w:ascii="Calibri" w:hAnsi="Calibri"/>
          <w:sz w:val="24"/>
          <w:szCs w:val="24"/>
        </w:rPr>
        <w:t xml:space="preserve">s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J. L. David</w:t>
      </w:r>
      <w:r w:rsidRPr="00A65CA6">
        <w:rPr>
          <w:rFonts w:ascii="Calibri" w:hAnsi="Calibri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Pr="00704AC1">
        <w:rPr>
          <w:rFonts w:ascii="Calibri" w:hAnsi="Calibri"/>
          <w:color w:val="FF0000"/>
          <w:sz w:val="24"/>
          <w:szCs w:val="24"/>
        </w:rPr>
        <w:t xml:space="preserve">naivní umění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</w:t>
      </w:r>
      <w:r w:rsidRPr="00704AC1">
        <w:rPr>
          <w:rFonts w:ascii="Calibri" w:hAnsi="Calibri"/>
          <w:color w:val="FF0000"/>
          <w:sz w:val="24"/>
          <w:szCs w:val="24"/>
        </w:rPr>
        <w:t xml:space="preserve">Paul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Gauguin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Henri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de Toulouse-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Lautrec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</w:t>
      </w:r>
      <w:r w:rsidRPr="00A65CA6">
        <w:rPr>
          <w:rFonts w:ascii="Calibri" w:hAnsi="Calibri"/>
          <w:sz w:val="24"/>
          <w:szCs w:val="24"/>
        </w:rPr>
        <w:sym w:font="Wingdings" w:char="F06E"/>
      </w:r>
      <w:r w:rsidRPr="00A65CA6">
        <w:rPr>
          <w:rFonts w:ascii="Calibri" w:hAnsi="Calibri"/>
          <w:sz w:val="24"/>
          <w:szCs w:val="24"/>
        </w:rPr>
        <w:t xml:space="preserve"> Gustave </w:t>
      </w:r>
      <w:proofErr w:type="spellStart"/>
      <w:r w:rsidRPr="00A65CA6">
        <w:rPr>
          <w:rFonts w:ascii="Calibri" w:hAnsi="Calibri"/>
          <w:sz w:val="24"/>
          <w:szCs w:val="24"/>
        </w:rPr>
        <w:t>Courbet</w:t>
      </w:r>
      <w:proofErr w:type="spellEnd"/>
    </w:p>
    <w:p w:rsidR="009C4715" w:rsidRDefault="009C4715" w:rsidP="00B85A41">
      <w:pPr>
        <w:pStyle w:val="Podtitul"/>
      </w:pPr>
    </w:p>
    <w:p w:rsidR="00704AC1" w:rsidRDefault="00704AC1" w:rsidP="00B85A41">
      <w:pPr>
        <w:pStyle w:val="Podtitul"/>
      </w:pPr>
      <w:r w:rsidRPr="00704AC1">
        <w:t>Vysvětlete pojem «prokletí umělci» a koho můžeme takto označit?</w:t>
      </w:r>
    </w:p>
    <w:p w:rsidR="00061C1B" w:rsidRPr="00061C1B" w:rsidRDefault="00061C1B" w:rsidP="00061C1B"/>
    <w:p w:rsidR="00061C1B" w:rsidRPr="00061C1B" w:rsidRDefault="00061C1B" w:rsidP="00061C1B">
      <w:pPr>
        <w:pStyle w:val="Podtitul"/>
        <w:numPr>
          <w:ilvl w:val="0"/>
          <w:numId w:val="22"/>
        </w:numPr>
        <w:rPr>
          <w:rFonts w:ascii="Calibri" w:hAnsi="Calibri"/>
          <w:i w:val="0"/>
          <w:color w:val="FF0000"/>
          <w:sz w:val="22"/>
          <w:szCs w:val="22"/>
        </w:rPr>
      </w:pPr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>umělc</w:t>
      </w:r>
      <w:r>
        <w:rPr>
          <w:rFonts w:ascii="Calibri" w:eastAsia="Times New Roman" w:hAnsi="Calibri"/>
          <w:i w:val="0"/>
          <w:color w:val="FF0000"/>
          <w:sz w:val="22"/>
          <w:szCs w:val="22"/>
        </w:rPr>
        <w:t>i</w:t>
      </w:r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 xml:space="preserve">, které nelze přesně zařadit, kteří stojí mimo proudy, navíc i jejich osud byl velmi složitý, ve své době </w:t>
      </w:r>
      <w:r>
        <w:rPr>
          <w:rFonts w:ascii="Calibri" w:eastAsia="Times New Roman" w:hAnsi="Calibri"/>
          <w:i w:val="0"/>
          <w:color w:val="FF0000"/>
          <w:sz w:val="22"/>
          <w:szCs w:val="22"/>
        </w:rPr>
        <w:t xml:space="preserve">byli </w:t>
      </w:r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>nepochopen</w:t>
      </w:r>
      <w:r>
        <w:rPr>
          <w:rFonts w:ascii="Calibri" w:eastAsia="Times New Roman" w:hAnsi="Calibri"/>
          <w:i w:val="0"/>
          <w:color w:val="FF0000"/>
          <w:sz w:val="22"/>
          <w:szCs w:val="22"/>
        </w:rPr>
        <w:t>i, novátorský přístup v tvorbě, který se odlišoval od akademického pojetí</w:t>
      </w:r>
      <w:bookmarkStart w:id="0" w:name="_GoBack"/>
      <w:bookmarkEnd w:id="0"/>
    </w:p>
    <w:p w:rsidR="00000000" w:rsidRPr="00061C1B" w:rsidRDefault="00061C1B" w:rsidP="00061C1B">
      <w:pPr>
        <w:pStyle w:val="Podtitul"/>
        <w:numPr>
          <w:ilvl w:val="0"/>
          <w:numId w:val="21"/>
        </w:numPr>
        <w:rPr>
          <w:rFonts w:ascii="Calibri" w:hAnsi="Calibri"/>
          <w:i w:val="0"/>
          <w:color w:val="FF0000"/>
          <w:sz w:val="22"/>
          <w:szCs w:val="22"/>
        </w:rPr>
      </w:pPr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 xml:space="preserve">Vincent van </w:t>
      </w:r>
      <w:proofErr w:type="spellStart"/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>Gogh</w:t>
      </w:r>
      <w:proofErr w:type="spellEnd"/>
      <w:r w:rsidRPr="00061C1B">
        <w:rPr>
          <w:rFonts w:ascii="Calibri" w:hAnsi="Calibri"/>
          <w:i w:val="0"/>
          <w:color w:val="FF0000"/>
          <w:sz w:val="22"/>
          <w:szCs w:val="22"/>
        </w:rPr>
        <w:t xml:space="preserve">, </w:t>
      </w:r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 xml:space="preserve">Paul </w:t>
      </w:r>
      <w:proofErr w:type="spellStart"/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>Gauguin</w:t>
      </w:r>
      <w:proofErr w:type="spellEnd"/>
      <w:r w:rsidRPr="00061C1B">
        <w:rPr>
          <w:rFonts w:ascii="Calibri" w:hAnsi="Calibri"/>
          <w:i w:val="0"/>
          <w:color w:val="FF0000"/>
          <w:sz w:val="22"/>
          <w:szCs w:val="22"/>
        </w:rPr>
        <w:t xml:space="preserve">, </w:t>
      </w:r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 xml:space="preserve">Paul </w:t>
      </w:r>
      <w:proofErr w:type="spellStart"/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>Cézanne</w:t>
      </w:r>
      <w:proofErr w:type="spellEnd"/>
      <w:r w:rsidRPr="00061C1B">
        <w:rPr>
          <w:rFonts w:ascii="Calibri" w:hAnsi="Calibri"/>
          <w:i w:val="0"/>
          <w:color w:val="FF0000"/>
          <w:sz w:val="22"/>
          <w:szCs w:val="22"/>
        </w:rPr>
        <w:t xml:space="preserve">, </w:t>
      </w:r>
      <w:proofErr w:type="spellStart"/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>Henri</w:t>
      </w:r>
      <w:proofErr w:type="spellEnd"/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 xml:space="preserve"> de Toulouse-</w:t>
      </w:r>
      <w:proofErr w:type="spellStart"/>
      <w:r w:rsidRPr="00061C1B">
        <w:rPr>
          <w:rFonts w:ascii="Calibri" w:eastAsia="Times New Roman" w:hAnsi="Calibri"/>
          <w:i w:val="0"/>
          <w:color w:val="FF0000"/>
          <w:sz w:val="22"/>
          <w:szCs w:val="22"/>
        </w:rPr>
        <w:t>Lautrec</w:t>
      </w:r>
      <w:proofErr w:type="spellEnd"/>
    </w:p>
    <w:p w:rsidR="00061C1B" w:rsidRDefault="00061C1B" w:rsidP="00061C1B">
      <w:pPr>
        <w:pStyle w:val="Podtitul"/>
      </w:pPr>
    </w:p>
    <w:p w:rsidR="00061C1B" w:rsidRPr="00061C1B" w:rsidRDefault="00061C1B" w:rsidP="00061C1B"/>
    <w:p w:rsidR="00704AC1" w:rsidRPr="00704AC1" w:rsidRDefault="00704AC1" w:rsidP="00061C1B">
      <w:pPr>
        <w:pStyle w:val="Podtitul"/>
      </w:pPr>
      <w:r w:rsidRPr="00704AC1">
        <w:t>Doplňte umělecký směr nebo jméno umělce k pojmům</w:t>
      </w:r>
    </w:p>
    <w:p w:rsidR="00B85A41" w:rsidRDefault="00B85A41" w:rsidP="00704AC1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 w:rsidRPr="00BD6FD7">
        <w:rPr>
          <w:rFonts w:ascii="Calibri" w:hAnsi="Calibri"/>
          <w:sz w:val="24"/>
          <w:szCs w:val="24"/>
        </w:rPr>
        <w:t>Tečky, body</w:t>
      </w:r>
      <w:r w:rsidRPr="00BD6FD7"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tab/>
      </w:r>
      <w:r w:rsidRPr="00704AC1">
        <w:rPr>
          <w:rFonts w:ascii="Calibri" w:hAnsi="Calibri"/>
          <w:color w:val="FF0000"/>
          <w:sz w:val="24"/>
          <w:szCs w:val="24"/>
        </w:rPr>
        <w:t>pointilismus, neoimpresionismus, divizionismus</w:t>
      </w:r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Samouk</w:t>
      </w:r>
      <w:proofErr w:type="gram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704AC1">
        <w:rPr>
          <w:rFonts w:ascii="Calibri" w:hAnsi="Calibri"/>
          <w:color w:val="FF0000"/>
          <w:sz w:val="24"/>
          <w:szCs w:val="24"/>
        </w:rPr>
        <w:t xml:space="preserve">malíř, který bez uměleckého vzdělání, př. </w:t>
      </w:r>
      <w:proofErr w:type="spellStart"/>
      <w:r w:rsidR="00365C1E">
        <w:rPr>
          <w:rFonts w:ascii="Calibri" w:hAnsi="Calibri"/>
          <w:color w:val="FF0000"/>
          <w:sz w:val="24"/>
          <w:szCs w:val="24"/>
        </w:rPr>
        <w:t>H</w:t>
      </w:r>
      <w:r w:rsidRPr="00704AC1">
        <w:rPr>
          <w:rFonts w:ascii="Calibri" w:hAnsi="Calibri"/>
          <w:color w:val="FF0000"/>
          <w:sz w:val="24"/>
          <w:szCs w:val="24"/>
        </w:rPr>
        <w:t>e</w:t>
      </w:r>
      <w:r w:rsidR="00365C1E">
        <w:rPr>
          <w:rFonts w:ascii="Calibri" w:hAnsi="Calibri"/>
          <w:color w:val="FF0000"/>
          <w:sz w:val="24"/>
          <w:szCs w:val="24"/>
        </w:rPr>
        <w:t>n</w:t>
      </w:r>
      <w:r w:rsidRPr="00704AC1">
        <w:rPr>
          <w:rFonts w:ascii="Calibri" w:hAnsi="Calibri"/>
          <w:color w:val="FF0000"/>
          <w:sz w:val="24"/>
          <w:szCs w:val="24"/>
        </w:rPr>
        <w:t>ri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</w:t>
      </w:r>
      <w:proofErr w:type="gramStart"/>
      <w:r w:rsidRPr="00704AC1">
        <w:rPr>
          <w:rFonts w:ascii="Calibri" w:hAnsi="Calibri"/>
          <w:color w:val="FF0000"/>
          <w:sz w:val="24"/>
          <w:szCs w:val="24"/>
        </w:rPr>
        <w:t>Rousseau</w:t>
      </w:r>
      <w:proofErr w:type="gramEnd"/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Celník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BD6FD7">
        <w:rPr>
          <w:rFonts w:ascii="Calibri" w:hAnsi="Calibri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t xml:space="preserve"> naivní malíř, celník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Henri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Rousseau</w:t>
      </w:r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Válec, koule, kužel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704AC1">
        <w:rPr>
          <w:rFonts w:ascii="Calibri" w:hAnsi="Calibri"/>
          <w:color w:val="FF0000"/>
          <w:sz w:val="24"/>
          <w:szCs w:val="24"/>
        </w:rPr>
        <w:t xml:space="preserve">princip zjednodušení využíval Paul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Cézanne</w:t>
      </w:r>
      <w:proofErr w:type="spellEnd"/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Tahiti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704AC1">
        <w:rPr>
          <w:rFonts w:ascii="Calibri" w:hAnsi="Calibri"/>
          <w:color w:val="FF0000"/>
          <w:sz w:val="24"/>
          <w:szCs w:val="24"/>
        </w:rPr>
        <w:t xml:space="preserve">Paul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Gauguin</w:t>
      </w:r>
      <w:proofErr w:type="spellEnd"/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Plakáty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</w:r>
      <w:r w:rsidRPr="00704AC1">
        <w:rPr>
          <w:rFonts w:ascii="Calibri" w:hAnsi="Calibri"/>
          <w:color w:val="FF0000"/>
          <w:sz w:val="24"/>
          <w:szCs w:val="24"/>
        </w:rPr>
        <w:softHyphen/>
        <w:t xml:space="preserve">fr. </w:t>
      </w:r>
      <w:proofErr w:type="gramStart"/>
      <w:r w:rsidRPr="00704AC1">
        <w:rPr>
          <w:rFonts w:ascii="Calibri" w:hAnsi="Calibri"/>
          <w:color w:val="FF0000"/>
          <w:sz w:val="24"/>
          <w:szCs w:val="24"/>
        </w:rPr>
        <w:t>malíř</w:t>
      </w:r>
      <w:proofErr w:type="gramEnd"/>
      <w:r w:rsidRPr="00704AC1">
        <w:rPr>
          <w:rFonts w:ascii="Calibri" w:hAnsi="Calibri"/>
          <w:color w:val="FF0000"/>
          <w:sz w:val="24"/>
          <w:szCs w:val="24"/>
        </w:rPr>
        <w:t xml:space="preserve">, kreslíř, grafik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Henri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 de Toulouse-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Lautrec</w:t>
      </w:r>
      <w:proofErr w:type="spellEnd"/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Prvky expresionismu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704AC1">
        <w:rPr>
          <w:rFonts w:ascii="Calibri" w:hAnsi="Calibri"/>
          <w:color w:val="FF0000"/>
          <w:sz w:val="24"/>
          <w:szCs w:val="24"/>
        </w:rPr>
        <w:t xml:space="preserve">Vincent van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Gogh</w:t>
      </w:r>
      <w:proofErr w:type="spellEnd"/>
      <w:r w:rsidRPr="00704AC1">
        <w:rPr>
          <w:rFonts w:ascii="Calibri" w:hAnsi="Calibri"/>
          <w:color w:val="FF0000"/>
          <w:sz w:val="24"/>
          <w:szCs w:val="24"/>
        </w:rPr>
        <w:t xml:space="preserve">, Paul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Gauguin</w:t>
      </w:r>
      <w:proofErr w:type="spellEnd"/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 w:rsidRPr="00BD6FD7">
        <w:rPr>
          <w:rFonts w:ascii="Calibri" w:hAnsi="Calibri"/>
          <w:sz w:val="24"/>
          <w:szCs w:val="24"/>
        </w:rPr>
        <w:t>«otec moderního malířství»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704AC1">
        <w:rPr>
          <w:rFonts w:ascii="Calibri" w:hAnsi="Calibri"/>
          <w:color w:val="FF0000"/>
          <w:sz w:val="24"/>
          <w:szCs w:val="24"/>
        </w:rPr>
        <w:t xml:space="preserve">fr. malíř Paul </w:t>
      </w:r>
      <w:proofErr w:type="spellStart"/>
      <w:r w:rsidRPr="00704AC1">
        <w:rPr>
          <w:rFonts w:ascii="Calibri" w:hAnsi="Calibri"/>
          <w:color w:val="FF0000"/>
          <w:sz w:val="24"/>
          <w:szCs w:val="24"/>
        </w:rPr>
        <w:t>Cézanne</w:t>
      </w:r>
      <w:proofErr w:type="spellEnd"/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Kabarety, cirkus, divadlo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</w:r>
      <w:r w:rsidR="00365C1E" w:rsidRPr="00704AC1">
        <w:rPr>
          <w:rFonts w:ascii="Calibri" w:hAnsi="Calibri"/>
          <w:color w:val="FF0000"/>
          <w:sz w:val="24"/>
          <w:szCs w:val="24"/>
        </w:rPr>
        <w:softHyphen/>
        <w:t xml:space="preserve">fr. </w:t>
      </w:r>
      <w:proofErr w:type="gramStart"/>
      <w:r w:rsidR="00365C1E" w:rsidRPr="00704AC1">
        <w:rPr>
          <w:rFonts w:ascii="Calibri" w:hAnsi="Calibri"/>
          <w:color w:val="FF0000"/>
          <w:sz w:val="24"/>
          <w:szCs w:val="24"/>
        </w:rPr>
        <w:t>malíř</w:t>
      </w:r>
      <w:proofErr w:type="gramEnd"/>
      <w:r w:rsidR="00365C1E" w:rsidRPr="00704AC1">
        <w:rPr>
          <w:rFonts w:ascii="Calibri" w:hAnsi="Calibri"/>
          <w:color w:val="FF0000"/>
          <w:sz w:val="24"/>
          <w:szCs w:val="24"/>
        </w:rPr>
        <w:t xml:space="preserve">, kreslíř, grafik </w:t>
      </w:r>
      <w:proofErr w:type="spellStart"/>
      <w:r w:rsidR="00365C1E" w:rsidRPr="00704AC1">
        <w:rPr>
          <w:rFonts w:ascii="Calibri" w:hAnsi="Calibri"/>
          <w:color w:val="FF0000"/>
          <w:sz w:val="24"/>
          <w:szCs w:val="24"/>
        </w:rPr>
        <w:t>Henri</w:t>
      </w:r>
      <w:proofErr w:type="spellEnd"/>
      <w:r w:rsidR="00365C1E" w:rsidRPr="00704AC1">
        <w:rPr>
          <w:rFonts w:ascii="Calibri" w:hAnsi="Calibri"/>
          <w:color w:val="FF0000"/>
          <w:sz w:val="24"/>
          <w:szCs w:val="24"/>
        </w:rPr>
        <w:t xml:space="preserve"> de Toulouse-</w:t>
      </w:r>
      <w:proofErr w:type="spellStart"/>
      <w:r w:rsidR="00365C1E" w:rsidRPr="00704AC1">
        <w:rPr>
          <w:rFonts w:ascii="Calibri" w:hAnsi="Calibri"/>
          <w:color w:val="FF0000"/>
          <w:sz w:val="24"/>
          <w:szCs w:val="24"/>
        </w:rPr>
        <w:t>Lautrec</w:t>
      </w:r>
      <w:proofErr w:type="spellEnd"/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Chyby v perspektivě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C1E" w:rsidRPr="00365C1E">
        <w:rPr>
          <w:rFonts w:ascii="Calibri" w:hAnsi="Calibri"/>
          <w:color w:val="FF0000"/>
          <w:sz w:val="24"/>
          <w:szCs w:val="24"/>
        </w:rPr>
        <w:t xml:space="preserve">naivní malíři, př. celník </w:t>
      </w:r>
      <w:proofErr w:type="spellStart"/>
      <w:r w:rsidR="00365C1E" w:rsidRPr="00365C1E">
        <w:rPr>
          <w:rFonts w:ascii="Calibri" w:hAnsi="Calibri"/>
          <w:color w:val="FF0000"/>
          <w:sz w:val="24"/>
          <w:szCs w:val="24"/>
        </w:rPr>
        <w:t>Henri</w:t>
      </w:r>
      <w:proofErr w:type="spellEnd"/>
      <w:r w:rsidR="00365C1E" w:rsidRPr="00365C1E">
        <w:rPr>
          <w:rFonts w:ascii="Calibri" w:hAnsi="Calibri"/>
          <w:color w:val="FF0000"/>
          <w:sz w:val="24"/>
          <w:szCs w:val="24"/>
        </w:rPr>
        <w:t xml:space="preserve"> Rousseau</w:t>
      </w:r>
    </w:p>
    <w:p w:rsidR="00704AC1" w:rsidRDefault="00704AC1" w:rsidP="00704AC1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Mystika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C1E" w:rsidRPr="00365C1E">
        <w:rPr>
          <w:rFonts w:ascii="Calibri" w:hAnsi="Calibri"/>
          <w:color w:val="FF0000"/>
          <w:sz w:val="24"/>
          <w:szCs w:val="24"/>
        </w:rPr>
        <w:t>symbolisté</w:t>
      </w:r>
    </w:p>
    <w:p w:rsidR="00704AC1" w:rsidRDefault="00704AC1" w:rsidP="00704AC1">
      <w:pPr>
        <w:spacing w:after="200" w:line="276" w:lineRule="auto"/>
        <w:rPr>
          <w:rFonts w:ascii="Calibri" w:hAnsi="Calibri"/>
          <w:color w:val="FF0000"/>
          <w:sz w:val="24"/>
          <w:szCs w:val="24"/>
        </w:rPr>
      </w:pPr>
      <w:r w:rsidRPr="006913BE">
        <w:rPr>
          <w:rFonts w:ascii="Calibri" w:hAnsi="Calibri"/>
          <w:sz w:val="24"/>
          <w:szCs w:val="24"/>
        </w:rPr>
        <w:t>Studium optiky</w:t>
      </w:r>
      <w:r w:rsidRPr="006913BE">
        <w:rPr>
          <w:rFonts w:ascii="Calibri" w:hAnsi="Calibri"/>
          <w:sz w:val="24"/>
          <w:szCs w:val="24"/>
        </w:rPr>
        <w:tab/>
      </w:r>
      <w:r w:rsidRPr="006913BE">
        <w:rPr>
          <w:rFonts w:ascii="Calibri" w:hAnsi="Calibri"/>
          <w:sz w:val="24"/>
          <w:szCs w:val="24"/>
        </w:rPr>
        <w:tab/>
      </w:r>
      <w:r w:rsidRPr="006913BE">
        <w:rPr>
          <w:rFonts w:ascii="Calibri" w:hAnsi="Calibri"/>
          <w:sz w:val="24"/>
          <w:szCs w:val="24"/>
        </w:rPr>
        <w:tab/>
      </w:r>
      <w:r w:rsidR="00365C1E" w:rsidRPr="00365C1E">
        <w:rPr>
          <w:rFonts w:ascii="Calibri" w:hAnsi="Calibri"/>
          <w:color w:val="FF0000"/>
          <w:sz w:val="24"/>
          <w:szCs w:val="24"/>
        </w:rPr>
        <w:t>pointilismus, divizionismus, neoimpresionismus</w:t>
      </w:r>
    </w:p>
    <w:p w:rsidR="009C5723" w:rsidRPr="006913BE" w:rsidRDefault="009C5723" w:rsidP="00704AC1">
      <w:pPr>
        <w:spacing w:after="200" w:line="276" w:lineRule="auto"/>
        <w:rPr>
          <w:rFonts w:ascii="Calibri" w:hAnsi="Calibri"/>
          <w:sz w:val="24"/>
          <w:szCs w:val="24"/>
        </w:rPr>
      </w:pPr>
      <w:r w:rsidRPr="009C5723">
        <w:rPr>
          <w:rFonts w:ascii="Calibri" w:hAnsi="Calibri"/>
          <w:sz w:val="24"/>
          <w:szCs w:val="24"/>
        </w:rPr>
        <w:t>Za svůj život prodal 1 obraz</w:t>
      </w:r>
      <w:r>
        <w:rPr>
          <w:rFonts w:ascii="Calibri" w:hAnsi="Calibri"/>
          <w:color w:val="FF0000"/>
          <w:sz w:val="24"/>
          <w:szCs w:val="24"/>
        </w:rPr>
        <w:tab/>
      </w:r>
      <w:r>
        <w:rPr>
          <w:rFonts w:ascii="Calibri" w:hAnsi="Calibri"/>
          <w:color w:val="FF0000"/>
          <w:sz w:val="24"/>
          <w:szCs w:val="24"/>
        </w:rPr>
        <w:tab/>
        <w:t xml:space="preserve">Vincent van </w:t>
      </w:r>
      <w:proofErr w:type="spellStart"/>
      <w:r>
        <w:rPr>
          <w:rFonts w:ascii="Calibri" w:hAnsi="Calibri"/>
          <w:color w:val="FF0000"/>
          <w:sz w:val="24"/>
          <w:szCs w:val="24"/>
        </w:rPr>
        <w:t>Gogh</w:t>
      </w:r>
      <w:proofErr w:type="spellEnd"/>
    </w:p>
    <w:p w:rsidR="00704AC1" w:rsidRDefault="00704AC1" w:rsidP="00B85A41">
      <w:pPr>
        <w:pStyle w:val="Podtitul"/>
      </w:pPr>
      <w:r w:rsidRPr="00704AC1">
        <w:lastRenderedPageBreak/>
        <w:t xml:space="preserve">Zařaďte dílo </w:t>
      </w:r>
      <w:r>
        <w:t xml:space="preserve">do uměleckého směru </w:t>
      </w:r>
      <w:r w:rsidRPr="00704AC1">
        <w:t>nebo uveďte autora</w:t>
      </w:r>
      <w:r>
        <w:t>, pokud ho znáte</w:t>
      </w:r>
    </w:p>
    <w:p w:rsidR="00B85A41" w:rsidRPr="00B85A41" w:rsidRDefault="00B85A41" w:rsidP="00B85A41"/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60"/>
        <w:gridCol w:w="3392"/>
        <w:gridCol w:w="2720"/>
      </w:tblGrid>
      <w:tr w:rsidR="00704AC1" w:rsidTr="00872ADC">
        <w:trPr>
          <w:jc w:val="center"/>
        </w:trPr>
        <w:tc>
          <w:tcPr>
            <w:tcW w:w="3460" w:type="dxa"/>
          </w:tcPr>
          <w:p w:rsidR="00704AC1" w:rsidRPr="009C5723" w:rsidRDefault="00704AC1" w:rsidP="00872ADC">
            <w:pPr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9C5723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59104" behindDoc="0" locked="0" layoutInCell="1" allowOverlap="1" wp14:anchorId="04A7DE19" wp14:editId="370020A7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9525</wp:posOffset>
                  </wp:positionV>
                  <wp:extent cx="1245235" cy="1743075"/>
                  <wp:effectExtent l="0" t="0" r="0" b="952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9px-Lautrec_jane_avril_at_the_jardin_de_paris_(poster)_18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5723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</w:p>
        </w:tc>
        <w:tc>
          <w:tcPr>
            <w:tcW w:w="3392" w:type="dxa"/>
          </w:tcPr>
          <w:p w:rsidR="00704AC1" w:rsidRPr="009C5723" w:rsidRDefault="00704AC1" w:rsidP="00872ADC">
            <w:pPr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9C572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63200" behindDoc="0" locked="0" layoutInCell="1" allowOverlap="1" wp14:anchorId="1AF180A8" wp14:editId="3DE15EA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1186815" cy="1752600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tave_Moreau_-_The_Apparition_-_Google_Art_Projec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704AC1" w:rsidRPr="009C5723" w:rsidRDefault="00704AC1" w:rsidP="00872ADC">
            <w:pPr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9C5723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58080" behindDoc="0" locked="0" layoutInCell="1" allowOverlap="1" wp14:anchorId="09F85023" wp14:editId="1626F5AE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3810</wp:posOffset>
                  </wp:positionV>
                  <wp:extent cx="1067435" cy="1733550"/>
                  <wp:effectExtent l="0" t="0" r="0" b="0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urat-La_Parade_det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4AC1" w:rsidTr="00872ADC">
        <w:trPr>
          <w:jc w:val="center"/>
        </w:trPr>
        <w:tc>
          <w:tcPr>
            <w:tcW w:w="3460" w:type="dxa"/>
          </w:tcPr>
          <w:p w:rsidR="00704AC1" w:rsidRPr="009C5723" w:rsidRDefault="00704AC1" w:rsidP="00872ADC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9C5723">
              <w:rPr>
                <w:rFonts w:asciiTheme="minorHAnsi" w:hAnsiTheme="minorHAnsi"/>
                <w:noProof/>
              </w:rPr>
              <w:t>Obr. 1</w:t>
            </w:r>
            <w:r w:rsidR="00365C1E" w:rsidRPr="009C5723">
              <w:rPr>
                <w:rFonts w:asciiTheme="minorHAnsi" w:hAnsiTheme="minorHAnsi"/>
                <w:noProof/>
              </w:rPr>
              <w:t xml:space="preserve"> </w:t>
            </w:r>
            <w:proofErr w:type="spellStart"/>
            <w:r w:rsidR="00365C1E" w:rsidRPr="009C5723">
              <w:rPr>
                <w:rFonts w:asciiTheme="minorHAnsi" w:hAnsiTheme="minorHAnsi"/>
                <w:color w:val="FF0000"/>
                <w:sz w:val="24"/>
                <w:szCs w:val="24"/>
              </w:rPr>
              <w:t>Henri</w:t>
            </w:r>
            <w:proofErr w:type="spellEnd"/>
            <w:r w:rsidR="00365C1E" w:rsidRPr="009C5723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de Toulouse-</w:t>
            </w:r>
            <w:proofErr w:type="spellStart"/>
            <w:r w:rsidR="00365C1E" w:rsidRPr="009C5723">
              <w:rPr>
                <w:rFonts w:asciiTheme="minorHAnsi" w:hAnsiTheme="minorHAnsi"/>
                <w:color w:val="FF0000"/>
                <w:sz w:val="24"/>
                <w:szCs w:val="24"/>
              </w:rPr>
              <w:t>Lautrec</w:t>
            </w:r>
            <w:proofErr w:type="spellEnd"/>
          </w:p>
        </w:tc>
        <w:tc>
          <w:tcPr>
            <w:tcW w:w="3392" w:type="dxa"/>
          </w:tcPr>
          <w:p w:rsidR="009C5723" w:rsidRPr="009C5723" w:rsidRDefault="00704AC1" w:rsidP="009C5723">
            <w:pPr>
              <w:pStyle w:val="Bezmezer"/>
              <w:rPr>
                <w:rFonts w:asciiTheme="minorHAnsi" w:hAnsiTheme="minorHAnsi"/>
                <w:noProof/>
                <w:color w:val="FF0000"/>
              </w:rPr>
            </w:pPr>
            <w:r w:rsidRPr="00061C1B">
              <w:rPr>
                <w:rFonts w:asciiTheme="minorHAnsi" w:hAnsiTheme="minorHAnsi"/>
                <w:noProof/>
              </w:rPr>
              <w:t>Obr. 2</w:t>
            </w:r>
            <w:r w:rsidR="008E2746" w:rsidRPr="00061C1B">
              <w:rPr>
                <w:rFonts w:asciiTheme="minorHAnsi" w:hAnsiTheme="minorHAnsi"/>
                <w:noProof/>
              </w:rPr>
              <w:t xml:space="preserve"> </w:t>
            </w:r>
            <w:r w:rsidR="008E2746" w:rsidRPr="009C5723">
              <w:rPr>
                <w:rFonts w:asciiTheme="minorHAnsi" w:hAnsiTheme="minorHAnsi"/>
                <w:noProof/>
                <w:color w:val="FF0000"/>
              </w:rPr>
              <w:t>symbolismus</w:t>
            </w:r>
            <w:r w:rsidR="00B85A41" w:rsidRPr="009C5723">
              <w:rPr>
                <w:rFonts w:asciiTheme="minorHAnsi" w:hAnsiTheme="minorHAnsi"/>
                <w:noProof/>
                <w:color w:val="FF0000"/>
              </w:rPr>
              <w:t xml:space="preserve">, </w:t>
            </w:r>
          </w:p>
          <w:p w:rsidR="00704AC1" w:rsidRPr="009C5723" w:rsidRDefault="009C5723" w:rsidP="009C5723">
            <w:pPr>
              <w:pStyle w:val="Bezmezer"/>
              <w:rPr>
                <w:rFonts w:asciiTheme="minorHAnsi" w:hAnsiTheme="minorHAnsi"/>
                <w:noProof/>
              </w:rPr>
            </w:pPr>
            <w:r w:rsidRPr="009C5723">
              <w:rPr>
                <w:rFonts w:asciiTheme="minorHAnsi" w:hAnsiTheme="minorHAnsi"/>
                <w:noProof/>
                <w:color w:val="FF0000"/>
              </w:rPr>
              <w:t>G. Moreau, Zjevení</w:t>
            </w:r>
          </w:p>
        </w:tc>
        <w:tc>
          <w:tcPr>
            <w:tcW w:w="2720" w:type="dxa"/>
          </w:tcPr>
          <w:p w:rsidR="00704AC1" w:rsidRPr="009C5723" w:rsidRDefault="00704AC1" w:rsidP="00872ADC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9C5723">
              <w:rPr>
                <w:rFonts w:asciiTheme="minorHAnsi" w:hAnsiTheme="minorHAnsi"/>
                <w:noProof/>
              </w:rPr>
              <w:t>Obr. 3</w:t>
            </w:r>
            <w:r w:rsidR="008E2746" w:rsidRPr="009C5723">
              <w:rPr>
                <w:rFonts w:asciiTheme="minorHAnsi" w:hAnsiTheme="minorHAnsi"/>
                <w:noProof/>
                <w:sz w:val="24"/>
                <w:szCs w:val="24"/>
              </w:rPr>
              <w:t xml:space="preserve"> </w:t>
            </w:r>
            <w:r w:rsidR="008E2746" w:rsidRPr="009C5723">
              <w:rPr>
                <w:rFonts w:asciiTheme="minorHAnsi" w:hAnsiTheme="minorHAnsi"/>
                <w:noProof/>
                <w:color w:val="FF0000"/>
                <w:sz w:val="24"/>
                <w:szCs w:val="24"/>
              </w:rPr>
              <w:t>pointilismus</w:t>
            </w:r>
          </w:p>
        </w:tc>
      </w:tr>
      <w:tr w:rsidR="00704AC1" w:rsidTr="00872ADC">
        <w:trPr>
          <w:jc w:val="center"/>
        </w:trPr>
        <w:tc>
          <w:tcPr>
            <w:tcW w:w="3460" w:type="dxa"/>
          </w:tcPr>
          <w:p w:rsidR="00704AC1" w:rsidRPr="00B970DC" w:rsidRDefault="00704AC1" w:rsidP="00872ADC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57056" behindDoc="0" locked="0" layoutInCell="1" allowOverlap="1" wp14:anchorId="12814351" wp14:editId="04004522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10795</wp:posOffset>
                  </wp:positionV>
                  <wp:extent cx="1371600" cy="1760220"/>
                  <wp:effectExtent l="0" t="0" r="0" b="0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8px-Paul_Gauguin_02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2" w:type="dxa"/>
          </w:tcPr>
          <w:p w:rsidR="00704AC1" w:rsidRPr="00B970DC" w:rsidRDefault="00704AC1" w:rsidP="00872ADC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64224" behindDoc="0" locked="0" layoutInCell="1" allowOverlap="1" wp14:anchorId="1968E080" wp14:editId="67795C5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9525</wp:posOffset>
                  </wp:positionV>
                  <wp:extent cx="1366520" cy="1752600"/>
                  <wp:effectExtent l="0" t="0" r="5080" b="0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8px-Paul_Gauguin_14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704AC1" w:rsidRPr="00B970DC" w:rsidRDefault="00704AC1" w:rsidP="00872ADC">
            <w:pPr>
              <w:spacing w:after="200" w:line="276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60128" behindDoc="0" locked="0" layoutInCell="1" allowOverlap="1" wp14:anchorId="35D8B7F8" wp14:editId="561685AD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-6985</wp:posOffset>
                  </wp:positionV>
                  <wp:extent cx="863600" cy="1752600"/>
                  <wp:effectExtent l="0" t="0" r="0" b="0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5px-Gustave_Moreau_-_Oedipus_and_the_Sphinx_-_WGA162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4AC1" w:rsidTr="00872ADC">
        <w:trPr>
          <w:jc w:val="center"/>
        </w:trPr>
        <w:tc>
          <w:tcPr>
            <w:tcW w:w="3460" w:type="dxa"/>
          </w:tcPr>
          <w:p w:rsidR="009C5723" w:rsidRPr="009C5723" w:rsidRDefault="00704AC1" w:rsidP="00872ADC">
            <w:pPr>
              <w:spacing w:after="200"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C5723">
              <w:rPr>
                <w:rFonts w:asciiTheme="minorHAnsi" w:hAnsiTheme="minorHAnsi"/>
                <w:noProof/>
              </w:rPr>
              <w:t>Obr. 4</w:t>
            </w:r>
            <w:r w:rsidR="00365C1E" w:rsidRPr="009C5723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Paul </w:t>
            </w:r>
            <w:proofErr w:type="spellStart"/>
            <w:r w:rsidR="00365C1E" w:rsidRPr="009C5723">
              <w:rPr>
                <w:rFonts w:asciiTheme="minorHAnsi" w:hAnsiTheme="minorHAnsi"/>
                <w:color w:val="FF0000"/>
                <w:sz w:val="24"/>
                <w:szCs w:val="24"/>
              </w:rPr>
              <w:t>Gauguin</w:t>
            </w:r>
            <w:proofErr w:type="spellEnd"/>
            <w:r w:rsidR="009C5723" w:rsidRPr="009C5723">
              <w:rPr>
                <w:rFonts w:asciiTheme="minorHAnsi" w:hAnsiTheme="minorHAnsi"/>
                <w:color w:val="FF0000"/>
                <w:sz w:val="24"/>
                <w:szCs w:val="24"/>
              </w:rPr>
              <w:t>, Žlutý Kristus</w:t>
            </w:r>
          </w:p>
        </w:tc>
        <w:tc>
          <w:tcPr>
            <w:tcW w:w="3392" w:type="dxa"/>
          </w:tcPr>
          <w:p w:rsidR="009C5723" w:rsidRPr="009C5723" w:rsidRDefault="00704AC1" w:rsidP="009C5723">
            <w:pPr>
              <w:pStyle w:val="Bezmezer"/>
              <w:rPr>
                <w:rFonts w:asciiTheme="minorHAnsi" w:hAnsiTheme="minorHAnsi"/>
                <w:color w:val="FF0000"/>
              </w:rPr>
            </w:pPr>
            <w:r w:rsidRPr="009C5723">
              <w:rPr>
                <w:rFonts w:asciiTheme="minorHAnsi" w:hAnsiTheme="minorHAnsi"/>
                <w:noProof/>
                <w:color w:val="FF0000"/>
              </w:rPr>
              <w:t>Obr. 5</w:t>
            </w:r>
            <w:r w:rsidR="00365C1E" w:rsidRPr="009C5723">
              <w:rPr>
                <w:rFonts w:asciiTheme="minorHAnsi" w:hAnsiTheme="minorHAnsi"/>
                <w:noProof/>
                <w:color w:val="FF0000"/>
              </w:rPr>
              <w:t xml:space="preserve"> </w:t>
            </w:r>
            <w:r w:rsidR="00365C1E" w:rsidRPr="009C5723">
              <w:rPr>
                <w:rFonts w:asciiTheme="minorHAnsi" w:hAnsiTheme="minorHAnsi"/>
                <w:color w:val="FF0000"/>
              </w:rPr>
              <w:t xml:space="preserve">Paul </w:t>
            </w:r>
            <w:proofErr w:type="spellStart"/>
            <w:r w:rsidR="00365C1E" w:rsidRPr="009C5723">
              <w:rPr>
                <w:rFonts w:asciiTheme="minorHAnsi" w:hAnsiTheme="minorHAnsi"/>
                <w:color w:val="FF0000"/>
              </w:rPr>
              <w:t>Gauguin</w:t>
            </w:r>
            <w:proofErr w:type="spellEnd"/>
            <w:r w:rsidR="009C5723" w:rsidRPr="009C5723">
              <w:rPr>
                <w:rFonts w:asciiTheme="minorHAnsi" w:hAnsiTheme="minorHAnsi"/>
                <w:color w:val="FF0000"/>
              </w:rPr>
              <w:t xml:space="preserve">, </w:t>
            </w:r>
          </w:p>
          <w:p w:rsidR="00704AC1" w:rsidRPr="009C5723" w:rsidRDefault="009C5723" w:rsidP="009C5723">
            <w:pPr>
              <w:pStyle w:val="Bezmezer"/>
              <w:rPr>
                <w:rFonts w:asciiTheme="minorHAnsi" w:hAnsiTheme="minorHAnsi"/>
                <w:noProof/>
              </w:rPr>
            </w:pPr>
            <w:r w:rsidRPr="009C5723">
              <w:rPr>
                <w:rFonts w:asciiTheme="minorHAnsi" w:hAnsiTheme="minorHAnsi"/>
                <w:color w:val="FF0000"/>
              </w:rPr>
              <w:t>Dvě Tahiťanky</w:t>
            </w:r>
          </w:p>
        </w:tc>
        <w:tc>
          <w:tcPr>
            <w:tcW w:w="2720" w:type="dxa"/>
          </w:tcPr>
          <w:p w:rsidR="00704AC1" w:rsidRPr="00061C1B" w:rsidRDefault="00704AC1" w:rsidP="008D78C7">
            <w:pPr>
              <w:pStyle w:val="Bezmezer"/>
              <w:rPr>
                <w:rFonts w:asciiTheme="minorHAnsi" w:hAnsiTheme="minorHAnsi"/>
                <w:noProof/>
                <w:color w:val="FF0000"/>
              </w:rPr>
            </w:pPr>
            <w:r w:rsidRPr="008D78C7">
              <w:rPr>
                <w:rFonts w:asciiTheme="minorHAnsi" w:hAnsiTheme="minorHAnsi"/>
                <w:noProof/>
              </w:rPr>
              <w:t>Obr. 6</w:t>
            </w:r>
            <w:r w:rsidR="008E2746" w:rsidRPr="008D78C7">
              <w:rPr>
                <w:rFonts w:asciiTheme="minorHAnsi" w:hAnsiTheme="minorHAnsi"/>
                <w:noProof/>
              </w:rPr>
              <w:t xml:space="preserve"> </w:t>
            </w:r>
            <w:r w:rsidR="008E2746" w:rsidRPr="00061C1B">
              <w:rPr>
                <w:rFonts w:asciiTheme="minorHAnsi" w:hAnsiTheme="minorHAnsi"/>
                <w:noProof/>
                <w:color w:val="FF0000"/>
              </w:rPr>
              <w:t>symbolismus</w:t>
            </w:r>
          </w:p>
          <w:p w:rsidR="008D78C7" w:rsidRPr="009C5723" w:rsidRDefault="008D78C7" w:rsidP="008D78C7">
            <w:pPr>
              <w:pStyle w:val="Bezmezer"/>
              <w:rPr>
                <w:noProof/>
              </w:rPr>
            </w:pPr>
            <w:r w:rsidRPr="00061C1B">
              <w:rPr>
                <w:rFonts w:asciiTheme="minorHAnsi" w:hAnsiTheme="minorHAnsi"/>
                <w:noProof/>
                <w:color w:val="FF0000"/>
              </w:rPr>
              <w:t>G. Moreau, Oidipus a sfinga</w:t>
            </w:r>
          </w:p>
        </w:tc>
      </w:tr>
      <w:tr w:rsidR="00704AC1" w:rsidTr="00872ADC">
        <w:trPr>
          <w:jc w:val="center"/>
        </w:trPr>
        <w:tc>
          <w:tcPr>
            <w:tcW w:w="3460" w:type="dxa"/>
          </w:tcPr>
          <w:p w:rsidR="00704AC1" w:rsidRPr="00B970DC" w:rsidRDefault="00704AC1" w:rsidP="00872ADC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66272" behindDoc="0" locked="0" layoutInCell="1" allowOverlap="1" wp14:anchorId="39131CDC" wp14:editId="2D46E3B0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3810</wp:posOffset>
                  </wp:positionV>
                  <wp:extent cx="1924050" cy="1252855"/>
                  <wp:effectExtent l="0" t="0" r="0" b="4445"/>
                  <wp:wrapSquare wrapText="bothSides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Henri_Rousseau_01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2" w:type="dxa"/>
          </w:tcPr>
          <w:p w:rsidR="00704AC1" w:rsidRPr="00B970DC" w:rsidRDefault="00704AC1" w:rsidP="00872ADC">
            <w:pPr>
              <w:spacing w:after="200" w:line="276" w:lineRule="auto"/>
              <w:rPr>
                <w:rFonts w:asciiTheme="minorHAnsi" w:hAnsiTheme="minorHAnsi"/>
                <w:noProof/>
              </w:rPr>
            </w:pPr>
            <w:r w:rsidRPr="00B970DC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62176" behindDoc="0" locked="0" layoutInCell="1" allowOverlap="1" wp14:anchorId="1399A085" wp14:editId="07AFD008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8255</wp:posOffset>
                  </wp:positionV>
                  <wp:extent cx="1866900" cy="1236345"/>
                  <wp:effectExtent l="0" t="0" r="0" b="1905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Georges_Seurat_03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704AC1" w:rsidRPr="00B970DC" w:rsidRDefault="00704AC1" w:rsidP="00872ADC">
            <w:pPr>
              <w:spacing w:after="200" w:line="276" w:lineRule="auto"/>
              <w:rPr>
                <w:rFonts w:ascii="Calibri" w:hAnsi="Calibri"/>
                <w:noProof/>
              </w:rPr>
            </w:pPr>
            <w:r w:rsidRPr="00B970DC">
              <w:rPr>
                <w:rFonts w:ascii="Calibri" w:hAnsi="Calibri"/>
                <w:noProof/>
              </w:rPr>
              <w:drawing>
                <wp:anchor distT="0" distB="0" distL="114300" distR="114300" simplePos="0" relativeHeight="251767296" behindDoc="0" locked="0" layoutInCell="1" allowOverlap="1" wp14:anchorId="7ECC81D8" wp14:editId="069E2B7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3810</wp:posOffset>
                  </wp:positionV>
                  <wp:extent cx="1512570" cy="1266825"/>
                  <wp:effectExtent l="0" t="0" r="0" b="9525"/>
                  <wp:wrapSquare wrapText="bothSides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6px-Paul_Cézanne_19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4AC1" w:rsidTr="00872ADC">
        <w:trPr>
          <w:jc w:val="center"/>
        </w:trPr>
        <w:tc>
          <w:tcPr>
            <w:tcW w:w="3460" w:type="dxa"/>
          </w:tcPr>
          <w:p w:rsidR="00704AC1" w:rsidRDefault="00704AC1" w:rsidP="009C5723">
            <w:pPr>
              <w:pStyle w:val="Bezmezer"/>
              <w:rPr>
                <w:rFonts w:asciiTheme="minorHAnsi" w:hAnsiTheme="minorHAnsi"/>
                <w:color w:val="FF0000"/>
              </w:rPr>
            </w:pPr>
            <w:r w:rsidRPr="009C5723">
              <w:rPr>
                <w:rFonts w:asciiTheme="minorHAnsi" w:hAnsiTheme="minorHAnsi"/>
                <w:noProof/>
                <w:color w:val="FF0000"/>
              </w:rPr>
              <w:t>Obr. 7</w:t>
            </w:r>
            <w:r w:rsidR="00365C1E" w:rsidRPr="009C5723">
              <w:rPr>
                <w:rFonts w:asciiTheme="minorHAnsi" w:hAnsiTheme="minorHAnsi"/>
                <w:noProof/>
                <w:color w:val="FF0000"/>
              </w:rPr>
              <w:t xml:space="preserve"> </w:t>
            </w:r>
            <w:r w:rsidR="008D78C7">
              <w:rPr>
                <w:rFonts w:asciiTheme="minorHAnsi" w:hAnsiTheme="minorHAnsi"/>
                <w:noProof/>
                <w:color w:val="FF0000"/>
              </w:rPr>
              <w:t xml:space="preserve"> Celník </w:t>
            </w:r>
            <w:proofErr w:type="spellStart"/>
            <w:r w:rsidR="00365C1E" w:rsidRPr="009C5723">
              <w:rPr>
                <w:rFonts w:asciiTheme="minorHAnsi" w:hAnsiTheme="minorHAnsi"/>
                <w:color w:val="FF0000"/>
              </w:rPr>
              <w:t>Henri</w:t>
            </w:r>
            <w:proofErr w:type="spellEnd"/>
            <w:r w:rsidR="00365C1E" w:rsidRPr="009C5723">
              <w:rPr>
                <w:rFonts w:asciiTheme="minorHAnsi" w:hAnsiTheme="minorHAnsi"/>
                <w:color w:val="FF0000"/>
              </w:rPr>
              <w:t xml:space="preserve"> Rousseau</w:t>
            </w:r>
          </w:p>
          <w:p w:rsidR="009C5723" w:rsidRPr="009C5723" w:rsidRDefault="009C5723" w:rsidP="009C5723">
            <w:pPr>
              <w:pStyle w:val="Bezmezer"/>
              <w:rPr>
                <w:rFonts w:asciiTheme="minorHAnsi" w:hAnsiTheme="minorHAnsi"/>
                <w:noProof/>
                <w:color w:val="FF0000"/>
              </w:rPr>
            </w:pPr>
            <w:r w:rsidRPr="009C5723">
              <w:rPr>
                <w:rFonts w:asciiTheme="minorHAnsi" w:hAnsiTheme="minorHAnsi"/>
                <w:noProof/>
                <w:color w:val="FF0000"/>
              </w:rPr>
              <w:t>Spící cikánka</w:t>
            </w:r>
          </w:p>
        </w:tc>
        <w:tc>
          <w:tcPr>
            <w:tcW w:w="3392" w:type="dxa"/>
          </w:tcPr>
          <w:p w:rsidR="00704AC1" w:rsidRPr="009C5723" w:rsidRDefault="00704AC1" w:rsidP="009C5723">
            <w:pPr>
              <w:pStyle w:val="Bezmezer"/>
              <w:rPr>
                <w:rFonts w:asciiTheme="minorHAnsi" w:hAnsiTheme="minorHAnsi"/>
                <w:noProof/>
                <w:color w:val="FF0000"/>
              </w:rPr>
            </w:pPr>
            <w:r w:rsidRPr="009C5723">
              <w:rPr>
                <w:rFonts w:asciiTheme="minorHAnsi" w:hAnsiTheme="minorHAnsi"/>
                <w:noProof/>
                <w:color w:val="FF0000"/>
              </w:rPr>
              <w:t>Obr. 8</w:t>
            </w:r>
            <w:r w:rsidR="008E2746" w:rsidRPr="009C5723">
              <w:rPr>
                <w:rFonts w:asciiTheme="minorHAnsi" w:hAnsiTheme="minorHAnsi"/>
                <w:noProof/>
                <w:color w:val="FF0000"/>
              </w:rPr>
              <w:t xml:space="preserve"> pointilismus</w:t>
            </w:r>
            <w:r w:rsidR="00B85A41" w:rsidRPr="009C5723">
              <w:rPr>
                <w:rFonts w:asciiTheme="minorHAnsi" w:hAnsiTheme="minorHAnsi"/>
                <w:noProof/>
                <w:color w:val="FF0000"/>
              </w:rPr>
              <w:t>, G. Seurat</w:t>
            </w:r>
          </w:p>
          <w:p w:rsidR="009C5723" w:rsidRPr="009C5723" w:rsidRDefault="009C5723" w:rsidP="009C5723">
            <w:pPr>
              <w:pStyle w:val="Bezmezer"/>
              <w:rPr>
                <w:rFonts w:asciiTheme="minorHAnsi" w:hAnsiTheme="minorHAnsi"/>
                <w:noProof/>
                <w:color w:val="FF0000"/>
                <w:sz w:val="16"/>
                <w:szCs w:val="16"/>
              </w:rPr>
            </w:pPr>
            <w:r w:rsidRPr="009C5723">
              <w:rPr>
                <w:rFonts w:asciiTheme="minorHAnsi" w:hAnsiTheme="minorHAnsi"/>
                <w:noProof/>
                <w:color w:val="FF0000"/>
                <w:sz w:val="16"/>
                <w:szCs w:val="16"/>
              </w:rPr>
              <w:t>Nedělní odpoledne na ostrově La Grande Jatte</w:t>
            </w:r>
          </w:p>
        </w:tc>
        <w:tc>
          <w:tcPr>
            <w:tcW w:w="2720" w:type="dxa"/>
          </w:tcPr>
          <w:p w:rsidR="00704AC1" w:rsidRPr="009C5723" w:rsidRDefault="00704AC1" w:rsidP="009C5723">
            <w:pPr>
              <w:pStyle w:val="Bezmezer"/>
              <w:rPr>
                <w:rFonts w:asciiTheme="minorHAnsi" w:hAnsiTheme="minorHAnsi"/>
                <w:noProof/>
                <w:color w:val="FF0000"/>
              </w:rPr>
            </w:pPr>
            <w:r w:rsidRPr="009C5723">
              <w:rPr>
                <w:rFonts w:asciiTheme="minorHAnsi" w:hAnsiTheme="minorHAnsi"/>
                <w:noProof/>
                <w:color w:val="FF0000"/>
              </w:rPr>
              <w:t>Obr. 9</w:t>
            </w:r>
            <w:r w:rsidR="00365C1E" w:rsidRPr="009C5723">
              <w:rPr>
                <w:rFonts w:asciiTheme="minorHAnsi" w:hAnsiTheme="minorHAnsi"/>
                <w:noProof/>
                <w:color w:val="FF0000"/>
              </w:rPr>
              <w:t xml:space="preserve"> </w:t>
            </w:r>
            <w:r w:rsidR="00365C1E" w:rsidRPr="009C5723">
              <w:rPr>
                <w:rFonts w:asciiTheme="minorHAnsi" w:hAnsiTheme="minorHAnsi"/>
                <w:color w:val="FF0000"/>
              </w:rPr>
              <w:t xml:space="preserve">Paul </w:t>
            </w:r>
            <w:proofErr w:type="spellStart"/>
            <w:r w:rsidR="00365C1E" w:rsidRPr="009C5723">
              <w:rPr>
                <w:rFonts w:asciiTheme="minorHAnsi" w:hAnsiTheme="minorHAnsi"/>
                <w:color w:val="FF0000"/>
              </w:rPr>
              <w:t>Cézanne</w:t>
            </w:r>
            <w:proofErr w:type="spellEnd"/>
          </w:p>
        </w:tc>
      </w:tr>
    </w:tbl>
    <w:p w:rsidR="00704AC1" w:rsidRDefault="00704AC1" w:rsidP="00704AC1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:rsidR="00704AC1" w:rsidRDefault="00704AC1" w:rsidP="00B85A41">
      <w:pPr>
        <w:pStyle w:val="Podtitul"/>
      </w:pPr>
      <w:r w:rsidRPr="00704AC1">
        <w:t>Před vámi jsou autoportréty, čí jsou to podobizny? Poznáte autora?</w:t>
      </w:r>
    </w:p>
    <w:p w:rsidR="00B85A41" w:rsidRPr="00B85A41" w:rsidRDefault="00B85A41" w:rsidP="00B85A41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6"/>
        <w:gridCol w:w="3232"/>
        <w:gridCol w:w="3274"/>
      </w:tblGrid>
      <w:tr w:rsidR="00704AC1" w:rsidTr="00872ADC">
        <w:trPr>
          <w:trHeight w:val="1771"/>
        </w:trPr>
        <w:tc>
          <w:tcPr>
            <w:tcW w:w="1602" w:type="pct"/>
          </w:tcPr>
          <w:p w:rsidR="00704AC1" w:rsidRPr="00B970DC" w:rsidRDefault="00704AC1" w:rsidP="00872ADC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B970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56032" behindDoc="0" locked="0" layoutInCell="1" allowOverlap="1" wp14:anchorId="4E997181" wp14:editId="6FA42E70">
                  <wp:simplePos x="0" y="0"/>
                  <wp:positionH relativeFrom="margin">
                    <wp:posOffset>-99695</wp:posOffset>
                  </wp:positionH>
                  <wp:positionV relativeFrom="margin">
                    <wp:posOffset>3810</wp:posOffset>
                  </wp:positionV>
                  <wp:extent cx="990600" cy="1303655"/>
                  <wp:effectExtent l="0" t="0" r="0" b="0"/>
                  <wp:wrapSquare wrapText="bothSides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sseau0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0DC">
              <w:rPr>
                <w:rFonts w:ascii="Calibri" w:hAnsi="Calibri"/>
                <w:sz w:val="24"/>
                <w:szCs w:val="24"/>
              </w:rPr>
              <w:t>Obr. 10</w:t>
            </w:r>
          </w:p>
        </w:tc>
        <w:tc>
          <w:tcPr>
            <w:tcW w:w="1688" w:type="pct"/>
          </w:tcPr>
          <w:p w:rsidR="00704AC1" w:rsidRPr="00B970DC" w:rsidRDefault="00704AC1" w:rsidP="00872ADC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B970DC">
              <w:rPr>
                <w:noProof/>
              </w:rPr>
              <w:drawing>
                <wp:anchor distT="0" distB="0" distL="114300" distR="114300" simplePos="0" relativeHeight="251765248" behindDoc="0" locked="0" layoutInCell="1" allowOverlap="1" wp14:anchorId="089670F5" wp14:editId="0E781AA2">
                  <wp:simplePos x="0" y="0"/>
                  <wp:positionH relativeFrom="margin">
                    <wp:posOffset>-75565</wp:posOffset>
                  </wp:positionH>
                  <wp:positionV relativeFrom="margin">
                    <wp:posOffset>8255</wp:posOffset>
                  </wp:positionV>
                  <wp:extent cx="1051560" cy="1304925"/>
                  <wp:effectExtent l="0" t="0" r="0" b="9525"/>
                  <wp:wrapSquare wrapText="bothSides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bstPortrait_VG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0DC">
              <w:rPr>
                <w:rFonts w:ascii="Calibri" w:hAnsi="Calibri"/>
                <w:sz w:val="24"/>
                <w:szCs w:val="24"/>
              </w:rPr>
              <w:t>Obr. 11</w:t>
            </w:r>
          </w:p>
        </w:tc>
        <w:tc>
          <w:tcPr>
            <w:tcW w:w="1710" w:type="pct"/>
          </w:tcPr>
          <w:p w:rsidR="00704AC1" w:rsidRPr="00B970DC" w:rsidRDefault="00704AC1" w:rsidP="00872ADC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B970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761152" behindDoc="0" locked="0" layoutInCell="1" allowOverlap="1" wp14:anchorId="30A27219" wp14:editId="62FFFA3A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6985</wp:posOffset>
                  </wp:positionV>
                  <wp:extent cx="1060450" cy="1304925"/>
                  <wp:effectExtent l="0" t="0" r="6350" b="9525"/>
                  <wp:wrapSquare wrapText="bothSides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7px-Paul_Cézanne_15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0DC">
              <w:rPr>
                <w:rFonts w:ascii="Calibri" w:hAnsi="Calibri"/>
                <w:sz w:val="24"/>
                <w:szCs w:val="24"/>
              </w:rPr>
              <w:t>Obr. 12</w:t>
            </w:r>
          </w:p>
        </w:tc>
      </w:tr>
    </w:tbl>
    <w:p w:rsidR="00E2097A" w:rsidRDefault="00B85A41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C</w:t>
      </w:r>
      <w:r w:rsidR="00365C1E" w:rsidRPr="00365C1E">
        <w:rPr>
          <w:rFonts w:asciiTheme="minorHAnsi" w:hAnsiTheme="minorHAnsi"/>
          <w:color w:val="FF0000"/>
          <w:sz w:val="22"/>
          <w:szCs w:val="22"/>
        </w:rPr>
        <w:t xml:space="preserve">elník </w:t>
      </w:r>
      <w:proofErr w:type="spellStart"/>
      <w:r w:rsidR="00365C1E" w:rsidRPr="00365C1E">
        <w:rPr>
          <w:rFonts w:asciiTheme="minorHAnsi" w:hAnsiTheme="minorHAnsi"/>
          <w:color w:val="FF0000"/>
          <w:sz w:val="22"/>
          <w:szCs w:val="22"/>
        </w:rPr>
        <w:t>Henri</w:t>
      </w:r>
      <w:proofErr w:type="spellEnd"/>
      <w:r w:rsidR="00365C1E" w:rsidRPr="00365C1E">
        <w:rPr>
          <w:rFonts w:asciiTheme="minorHAnsi" w:hAnsiTheme="minorHAnsi"/>
          <w:color w:val="FF0000"/>
          <w:sz w:val="22"/>
          <w:szCs w:val="22"/>
        </w:rPr>
        <w:t xml:space="preserve"> Rousseau</w:t>
      </w:r>
      <w:r w:rsidR="00365C1E" w:rsidRPr="00365C1E">
        <w:rPr>
          <w:rFonts w:asciiTheme="minorHAnsi" w:hAnsiTheme="minorHAnsi"/>
          <w:noProof/>
          <w:color w:val="FF0000"/>
          <w:sz w:val="22"/>
          <w:szCs w:val="22"/>
        </w:rPr>
        <w:t xml:space="preserve"> </w:t>
      </w:r>
      <w:r w:rsidR="00A4518B" w:rsidRPr="00365C1E">
        <w:rPr>
          <w:rFonts w:asciiTheme="minorHAnsi" w:hAnsi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70778C2" wp14:editId="64B06825">
                <wp:simplePos x="0" y="0"/>
                <wp:positionH relativeFrom="column">
                  <wp:posOffset>2791460</wp:posOffset>
                </wp:positionH>
                <wp:positionV relativeFrom="paragraph">
                  <wp:posOffset>2580005</wp:posOffset>
                </wp:positionV>
                <wp:extent cx="1401445" cy="635"/>
                <wp:effectExtent l="0" t="0" r="8255" b="8255"/>
                <wp:wrapSquare wrapText="bothSides"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846" w:rsidRPr="00EB2B27" w:rsidRDefault="008C5846" w:rsidP="00631874">
                            <w:pPr>
                              <w:pStyle w:val="Titulek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219.8pt;margin-top:203.15pt;width:110.35pt;height:.0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" stroked="f">
                <v:textbox style="mso-fit-shape-to-text:t" inset="0,0,0,0">
                  <w:txbxContent>
                    <w:p w:rsidR="008C5846" w:rsidRPr="00EB2B27" w:rsidRDefault="008C5846" w:rsidP="00631874">
                      <w:pPr>
                        <w:pStyle w:val="Titulek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5C1E" w:rsidRPr="00365C1E">
        <w:rPr>
          <w:rFonts w:asciiTheme="minorHAnsi" w:hAnsiTheme="minorHAnsi"/>
          <w:noProof/>
          <w:color w:val="FF0000"/>
          <w:sz w:val="22"/>
          <w:szCs w:val="22"/>
        </w:rPr>
        <w:tab/>
        <w:t xml:space="preserve">   </w:t>
      </w:r>
      <w:r w:rsidR="00365C1E">
        <w:rPr>
          <w:rFonts w:asciiTheme="minorHAnsi" w:hAnsiTheme="minorHAnsi"/>
          <w:noProof/>
          <w:color w:val="FF0000"/>
          <w:sz w:val="22"/>
          <w:szCs w:val="22"/>
        </w:rPr>
        <w:tab/>
      </w:r>
      <w:r w:rsidR="00365C1E">
        <w:rPr>
          <w:rFonts w:asciiTheme="minorHAnsi" w:hAnsiTheme="minorHAnsi"/>
          <w:noProof/>
          <w:color w:val="FF0000"/>
          <w:sz w:val="22"/>
          <w:szCs w:val="22"/>
        </w:rPr>
        <w:tab/>
      </w:r>
      <w:r w:rsidR="00365C1E" w:rsidRPr="00365C1E">
        <w:rPr>
          <w:rFonts w:asciiTheme="minorHAnsi" w:hAnsiTheme="minorHAnsi"/>
          <w:noProof/>
          <w:color w:val="FF0000"/>
          <w:sz w:val="22"/>
          <w:szCs w:val="22"/>
        </w:rPr>
        <w:t>Vincent van Gogh</w:t>
      </w:r>
      <w:r w:rsidR="00365C1E" w:rsidRPr="00365C1E">
        <w:rPr>
          <w:rFonts w:asciiTheme="minorHAnsi" w:hAnsiTheme="minorHAnsi"/>
          <w:noProof/>
          <w:color w:val="FF0000"/>
          <w:sz w:val="22"/>
          <w:szCs w:val="22"/>
        </w:rPr>
        <w:tab/>
      </w:r>
      <w:r w:rsidR="00365C1E" w:rsidRPr="00365C1E">
        <w:rPr>
          <w:rFonts w:asciiTheme="minorHAnsi" w:hAnsiTheme="minorHAnsi"/>
          <w:noProof/>
          <w:color w:val="FF0000"/>
          <w:sz w:val="22"/>
          <w:szCs w:val="22"/>
        </w:rPr>
        <w:tab/>
      </w:r>
      <w:r w:rsidR="00365C1E" w:rsidRPr="00365C1E">
        <w:rPr>
          <w:rFonts w:asciiTheme="minorHAnsi" w:hAnsiTheme="minorHAnsi"/>
          <w:color w:val="FF0000"/>
          <w:sz w:val="22"/>
          <w:szCs w:val="22"/>
        </w:rPr>
        <w:t xml:space="preserve">Paul </w:t>
      </w:r>
      <w:proofErr w:type="spellStart"/>
      <w:r w:rsidR="00365C1E" w:rsidRPr="00365C1E">
        <w:rPr>
          <w:rFonts w:asciiTheme="minorHAnsi" w:hAnsiTheme="minorHAnsi"/>
          <w:color w:val="FF0000"/>
          <w:sz w:val="22"/>
          <w:szCs w:val="22"/>
        </w:rPr>
        <w:t>Cézanne</w:t>
      </w:r>
      <w:proofErr w:type="spellEnd"/>
    </w:p>
    <w:p w:rsidR="009C4715" w:rsidRDefault="009C4715">
      <w:pPr>
        <w:rPr>
          <w:rFonts w:asciiTheme="minorHAnsi" w:hAnsiTheme="minorHAnsi"/>
          <w:color w:val="FF0000"/>
          <w:sz w:val="22"/>
          <w:szCs w:val="22"/>
        </w:rPr>
      </w:pPr>
    </w:p>
    <w:p w:rsidR="009C4715" w:rsidRDefault="009C4715">
      <w:pPr>
        <w:rPr>
          <w:rFonts w:asciiTheme="minorHAnsi" w:hAnsiTheme="minorHAnsi"/>
          <w:color w:val="FF0000"/>
          <w:sz w:val="22"/>
          <w:szCs w:val="22"/>
        </w:rPr>
      </w:pPr>
    </w:p>
    <w:p w:rsidR="008D78C7" w:rsidRDefault="008D78C7" w:rsidP="009C4715">
      <w:pPr>
        <w:rPr>
          <w:rFonts w:ascii="Calibri" w:hAnsi="Calibri"/>
          <w:b/>
          <w:sz w:val="24"/>
          <w:szCs w:val="24"/>
        </w:rPr>
      </w:pPr>
    </w:p>
    <w:p w:rsidR="009C4715" w:rsidRPr="00E65135" w:rsidRDefault="009C4715" w:rsidP="009C4715">
      <w:pPr>
        <w:rPr>
          <w:rFonts w:ascii="Calibri" w:hAnsi="Calibri"/>
          <w:b/>
          <w:sz w:val="24"/>
          <w:szCs w:val="24"/>
        </w:rPr>
      </w:pPr>
      <w:r w:rsidRPr="00E65135">
        <w:rPr>
          <w:rFonts w:ascii="Calibri" w:hAnsi="Calibri"/>
          <w:b/>
          <w:sz w:val="24"/>
          <w:szCs w:val="24"/>
        </w:rPr>
        <w:lastRenderedPageBreak/>
        <w:t>Citace:</w:t>
      </w:r>
    </w:p>
    <w:p w:rsidR="009C4715" w:rsidRPr="00FF39BA" w:rsidRDefault="009C4715" w:rsidP="009C4715">
      <w:pPr>
        <w:pStyle w:val="Normln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67" w:beforeAutospacing="0" w:after="0" w:afterAutospacing="0"/>
        <w:ind w:left="706" w:hanging="533"/>
        <w:rPr>
          <w:sz w:val="22"/>
        </w:rPr>
      </w:pPr>
      <w:r w:rsidRPr="00FF39BA">
        <w:rPr>
          <w:rFonts w:ascii="Calibri" w:hAnsi="Century Gothic"/>
          <w:color w:val="000000"/>
          <w:kern w:val="24"/>
          <w:sz w:val="22"/>
        </w:rPr>
        <w:t>MR</w:t>
      </w:r>
      <w:r w:rsidRPr="00FF39BA">
        <w:rPr>
          <w:rFonts w:ascii="Calibri" w:hAnsi="Century Gothic"/>
          <w:color w:val="000000"/>
          <w:kern w:val="24"/>
          <w:sz w:val="20"/>
        </w:rPr>
        <w:t>Á</w:t>
      </w:r>
      <w:r w:rsidRPr="00FF39BA">
        <w:rPr>
          <w:rFonts w:ascii="Calibri" w:hAnsi="Century Gothic"/>
          <w:color w:val="000000"/>
          <w:kern w:val="24"/>
          <w:sz w:val="22"/>
        </w:rPr>
        <w:t>Z, Bohum</w:t>
      </w:r>
      <w:r w:rsidRPr="00FF39BA">
        <w:rPr>
          <w:rFonts w:ascii="Calibri" w:hAnsi="Century Gothic"/>
          <w:color w:val="000000"/>
          <w:kern w:val="24"/>
          <w:sz w:val="22"/>
        </w:rPr>
        <w:t>í</w:t>
      </w:r>
      <w:r w:rsidRPr="00FF39BA">
        <w:rPr>
          <w:rFonts w:ascii="Calibri" w:hAnsi="Century Gothic"/>
          <w:color w:val="000000"/>
          <w:kern w:val="24"/>
          <w:sz w:val="22"/>
        </w:rPr>
        <w:t>r. D</w:t>
      </w:r>
      <w:r w:rsidRPr="00157934">
        <w:rPr>
          <w:rFonts w:ascii="Calibri" w:hAnsi="Century Gothic"/>
          <w:color w:val="000000"/>
          <w:kern w:val="24"/>
          <w:sz w:val="18"/>
        </w:rPr>
        <w:t>ě</w:t>
      </w:r>
      <w:r w:rsidRPr="00FF39BA">
        <w:rPr>
          <w:rFonts w:ascii="Calibri" w:hAnsi="Century Gothic"/>
          <w:color w:val="000000"/>
          <w:kern w:val="24"/>
          <w:sz w:val="22"/>
        </w:rPr>
        <w:t>jiny v</w:t>
      </w:r>
      <w:r w:rsidRPr="00FF39BA">
        <w:rPr>
          <w:rFonts w:ascii="Calibri" w:hAnsi="Century Gothic"/>
          <w:color w:val="000000"/>
          <w:kern w:val="24"/>
          <w:sz w:val="20"/>
        </w:rPr>
        <w:t>ý</w:t>
      </w:r>
      <w:r w:rsidRPr="00FF39BA">
        <w:rPr>
          <w:rFonts w:ascii="Calibri" w:hAnsi="Century Gothic"/>
          <w:color w:val="000000"/>
          <w:kern w:val="24"/>
          <w:sz w:val="22"/>
        </w:rPr>
        <w:t>tvarn</w:t>
      </w:r>
      <w:r w:rsidRPr="00FF39BA">
        <w:rPr>
          <w:rFonts w:ascii="Calibri" w:hAnsi="Century Gothic"/>
          <w:color w:val="000000"/>
          <w:kern w:val="24"/>
          <w:sz w:val="20"/>
        </w:rPr>
        <w:t>é</w:t>
      </w:r>
      <w:r w:rsidRPr="00FF39BA">
        <w:rPr>
          <w:rFonts w:ascii="Calibri" w:hAnsi="Century Gothic"/>
          <w:color w:val="000000"/>
          <w:kern w:val="24"/>
          <w:sz w:val="22"/>
        </w:rPr>
        <w:t xml:space="preserve"> kultury.</w:t>
      </w:r>
      <w:r w:rsidRPr="00FF39BA">
        <w:rPr>
          <w:rFonts w:ascii="Calibri" w:hAnsi="Century Gothic"/>
          <w:i/>
          <w:iCs/>
          <w:color w:val="000000"/>
          <w:kern w:val="24"/>
          <w:sz w:val="22"/>
        </w:rPr>
        <w:t xml:space="preserve"> 3</w:t>
      </w:r>
      <w:r w:rsidRPr="00FF39BA">
        <w:rPr>
          <w:rFonts w:ascii="Calibri" w:hAnsi="Century Gothic"/>
          <w:color w:val="000000"/>
          <w:kern w:val="24"/>
          <w:sz w:val="22"/>
        </w:rPr>
        <w:t>. 1. vyd. Praha: IDEA SERVIS, 2000, 220 s. ISBN 80-85970-31-7.</w:t>
      </w:r>
    </w:p>
    <w:p w:rsidR="009C4715" w:rsidRPr="00FF39BA" w:rsidRDefault="009C4715" w:rsidP="009C4715">
      <w:pPr>
        <w:pStyle w:val="Normln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62" w:beforeAutospacing="0" w:after="0" w:afterAutospacing="0"/>
        <w:ind w:left="706" w:hanging="533"/>
        <w:rPr>
          <w:sz w:val="22"/>
        </w:rPr>
      </w:pPr>
      <w:r w:rsidRPr="00FF39BA">
        <w:rPr>
          <w:rFonts w:ascii="Calibri" w:hAnsi="Century Gothic"/>
          <w:color w:val="000000"/>
          <w:kern w:val="24"/>
          <w:sz w:val="22"/>
        </w:rPr>
        <w:t xml:space="preserve">BERNHARD, </w:t>
      </w:r>
      <w:proofErr w:type="spellStart"/>
      <w:r w:rsidRPr="00FF39BA">
        <w:rPr>
          <w:rFonts w:ascii="Calibri" w:hAnsi="Century Gothic"/>
          <w:color w:val="000000"/>
          <w:kern w:val="24"/>
          <w:sz w:val="22"/>
        </w:rPr>
        <w:t>Marianne</w:t>
      </w:r>
      <w:proofErr w:type="spellEnd"/>
      <w:r w:rsidRPr="00FF39BA">
        <w:rPr>
          <w:rFonts w:ascii="Calibri" w:hAnsi="Century Gothic"/>
          <w:color w:val="000000"/>
          <w:kern w:val="24"/>
          <w:sz w:val="22"/>
        </w:rPr>
        <w:t>. Univers</w:t>
      </w:r>
      <w:r w:rsidRPr="00FF39BA">
        <w:rPr>
          <w:rFonts w:ascii="Calibri" w:hAnsi="Century Gothic"/>
          <w:color w:val="000000"/>
          <w:kern w:val="24"/>
          <w:sz w:val="20"/>
        </w:rPr>
        <w:t>á</w:t>
      </w:r>
      <w:r w:rsidRPr="00FF39BA">
        <w:rPr>
          <w:rFonts w:ascii="Calibri" w:hAnsi="Century Gothic"/>
          <w:color w:val="000000"/>
          <w:kern w:val="24"/>
          <w:sz w:val="22"/>
        </w:rPr>
        <w:t>ln</w:t>
      </w:r>
      <w:r w:rsidRPr="00FF39BA">
        <w:rPr>
          <w:rFonts w:ascii="Calibri" w:hAnsi="Century Gothic"/>
          <w:color w:val="000000"/>
          <w:kern w:val="24"/>
          <w:sz w:val="22"/>
        </w:rPr>
        <w:t>í</w:t>
      </w:r>
      <w:r w:rsidRPr="00FF39BA">
        <w:rPr>
          <w:rFonts w:ascii="Calibri" w:hAnsi="Century Gothic"/>
          <w:color w:val="000000"/>
          <w:kern w:val="24"/>
          <w:sz w:val="22"/>
        </w:rPr>
        <w:t xml:space="preserve"> lexikon um</w:t>
      </w:r>
      <w:r w:rsidRPr="00FF39BA">
        <w:rPr>
          <w:rFonts w:ascii="Calibri" w:hAnsi="Century Gothic"/>
          <w:color w:val="000000"/>
          <w:kern w:val="24"/>
          <w:sz w:val="20"/>
        </w:rPr>
        <w:t>ě</w:t>
      </w:r>
      <w:r w:rsidRPr="00FF39BA">
        <w:rPr>
          <w:rFonts w:ascii="Calibri" w:hAnsi="Century Gothic"/>
          <w:color w:val="000000"/>
          <w:kern w:val="24"/>
          <w:sz w:val="22"/>
        </w:rPr>
        <w:t>n</w:t>
      </w:r>
      <w:r w:rsidRPr="00FF39BA">
        <w:rPr>
          <w:rFonts w:ascii="Calibri" w:hAnsi="Century Gothic"/>
          <w:color w:val="000000"/>
          <w:kern w:val="24"/>
          <w:sz w:val="22"/>
        </w:rPr>
        <w:t>í</w:t>
      </w:r>
      <w:r w:rsidRPr="00FF39BA">
        <w:rPr>
          <w:rFonts w:ascii="Calibri" w:hAnsi="Century Gothic"/>
          <w:color w:val="000000"/>
          <w:kern w:val="24"/>
          <w:sz w:val="22"/>
        </w:rPr>
        <w:t>: architektura, fotografie, grafika, mal</w:t>
      </w:r>
      <w:r w:rsidRPr="00FF39BA">
        <w:rPr>
          <w:rFonts w:ascii="Calibri" w:hAnsi="Century Gothic"/>
          <w:color w:val="000000"/>
          <w:kern w:val="24"/>
          <w:sz w:val="22"/>
        </w:rPr>
        <w:t>í</w:t>
      </w:r>
      <w:r w:rsidRPr="00FF39BA">
        <w:rPr>
          <w:rFonts w:ascii="Calibri" w:hAnsi="Century Gothic"/>
          <w:color w:val="000000"/>
          <w:kern w:val="24"/>
          <w:sz w:val="20"/>
        </w:rPr>
        <w:t>ř</w:t>
      </w:r>
      <w:r w:rsidRPr="00FF39BA">
        <w:rPr>
          <w:rFonts w:ascii="Calibri" w:hAnsi="Century Gothic"/>
          <w:color w:val="000000"/>
          <w:kern w:val="24"/>
          <w:sz w:val="22"/>
        </w:rPr>
        <w:t>stv</w:t>
      </w:r>
      <w:r w:rsidRPr="00FF39BA">
        <w:rPr>
          <w:rFonts w:ascii="Calibri" w:hAnsi="Century Gothic"/>
          <w:color w:val="000000"/>
          <w:kern w:val="24"/>
          <w:sz w:val="22"/>
        </w:rPr>
        <w:t>í</w:t>
      </w:r>
      <w:r w:rsidRPr="00FF39BA">
        <w:rPr>
          <w:rFonts w:ascii="Calibri" w:hAnsi="Century Gothic"/>
          <w:color w:val="000000"/>
          <w:kern w:val="24"/>
          <w:sz w:val="22"/>
        </w:rPr>
        <w:t>, osobnosti, soch</w:t>
      </w:r>
      <w:r w:rsidRPr="00FF39BA">
        <w:rPr>
          <w:rFonts w:ascii="Calibri" w:hAnsi="Century Gothic"/>
          <w:color w:val="000000"/>
          <w:kern w:val="24"/>
        </w:rPr>
        <w:t>a</w:t>
      </w:r>
      <w:r w:rsidRPr="00FF39BA">
        <w:rPr>
          <w:rFonts w:ascii="Calibri" w:hAnsi="Century Gothic"/>
          <w:color w:val="000000"/>
          <w:kern w:val="24"/>
          <w:sz w:val="20"/>
        </w:rPr>
        <w:t>ř</w:t>
      </w:r>
      <w:r w:rsidRPr="00FF39BA">
        <w:rPr>
          <w:rFonts w:ascii="Calibri" w:hAnsi="Century Gothic"/>
          <w:color w:val="000000"/>
          <w:kern w:val="24"/>
          <w:sz w:val="22"/>
        </w:rPr>
        <w:t>stv</w:t>
      </w:r>
      <w:r w:rsidRPr="00FF39BA">
        <w:rPr>
          <w:rFonts w:ascii="Calibri" w:hAnsi="Century Gothic"/>
          <w:color w:val="000000"/>
          <w:kern w:val="24"/>
          <w:sz w:val="22"/>
        </w:rPr>
        <w:t>í</w:t>
      </w:r>
      <w:r w:rsidRPr="00FF39BA">
        <w:rPr>
          <w:rFonts w:ascii="Calibri" w:hAnsi="Century Gothic"/>
          <w:color w:val="000000"/>
          <w:kern w:val="24"/>
          <w:sz w:val="22"/>
        </w:rPr>
        <w:t>, um</w:t>
      </w:r>
      <w:r w:rsidRPr="00FF39BA">
        <w:rPr>
          <w:rFonts w:ascii="Calibri" w:hAnsi="Century Gothic"/>
          <w:color w:val="000000"/>
          <w:kern w:val="24"/>
          <w:sz w:val="20"/>
        </w:rPr>
        <w:t>ě</w:t>
      </w:r>
      <w:r w:rsidRPr="00FF39BA">
        <w:rPr>
          <w:rFonts w:ascii="Calibri" w:hAnsi="Century Gothic"/>
          <w:color w:val="000000"/>
          <w:kern w:val="24"/>
          <w:sz w:val="22"/>
        </w:rPr>
        <w:t>leck</w:t>
      </w:r>
      <w:r w:rsidRPr="00FF39BA">
        <w:rPr>
          <w:rFonts w:ascii="Calibri" w:hAnsi="Century Gothic"/>
          <w:color w:val="000000"/>
          <w:kern w:val="24"/>
          <w:sz w:val="20"/>
        </w:rPr>
        <w:t>á</w:t>
      </w:r>
      <w:r w:rsidRPr="00FF39BA">
        <w:rPr>
          <w:rFonts w:ascii="Calibri" w:hAnsi="Century Gothic"/>
          <w:color w:val="000000"/>
          <w:kern w:val="24"/>
          <w:sz w:val="22"/>
        </w:rPr>
        <w:t xml:space="preserve"> </w:t>
      </w:r>
      <w:r w:rsidRPr="00157934">
        <w:rPr>
          <w:rFonts w:ascii="Calibri" w:hAnsi="Century Gothic"/>
          <w:color w:val="000000"/>
          <w:kern w:val="24"/>
          <w:sz w:val="20"/>
        </w:rPr>
        <w:t>ř</w:t>
      </w:r>
      <w:r w:rsidRPr="00FF39BA">
        <w:rPr>
          <w:rFonts w:ascii="Calibri" w:hAnsi="Century Gothic"/>
          <w:color w:val="000000"/>
          <w:kern w:val="24"/>
          <w:sz w:val="22"/>
        </w:rPr>
        <w:t>emesla. 2. uprav. vyd. P</w:t>
      </w:r>
      <w:r w:rsidRPr="00157934">
        <w:rPr>
          <w:rFonts w:ascii="Calibri" w:hAnsi="Century Gothic"/>
          <w:color w:val="000000"/>
          <w:kern w:val="24"/>
          <w:sz w:val="20"/>
        </w:rPr>
        <w:t>ř</w:t>
      </w:r>
      <w:r w:rsidRPr="00FF39BA">
        <w:rPr>
          <w:rFonts w:ascii="Calibri" w:hAnsi="Century Gothic"/>
          <w:color w:val="000000"/>
          <w:kern w:val="24"/>
          <w:sz w:val="22"/>
        </w:rPr>
        <w:t xml:space="preserve">eklad Otakar Mohyla. Praha: </w:t>
      </w:r>
      <w:proofErr w:type="spellStart"/>
      <w:r w:rsidRPr="00FF39BA">
        <w:rPr>
          <w:rFonts w:ascii="Calibri" w:hAnsi="Century Gothic"/>
          <w:color w:val="000000"/>
          <w:kern w:val="24"/>
          <w:sz w:val="22"/>
        </w:rPr>
        <w:t>Grafoprint</w:t>
      </w:r>
      <w:proofErr w:type="spellEnd"/>
      <w:r w:rsidRPr="00FF39BA">
        <w:rPr>
          <w:rFonts w:ascii="Calibri" w:hAnsi="Century Gothic"/>
          <w:color w:val="000000"/>
          <w:kern w:val="24"/>
          <w:sz w:val="22"/>
        </w:rPr>
        <w:t>-Neubert, 1996, 491 s. ISBN 80-717-6393-4.</w:t>
      </w:r>
    </w:p>
    <w:p w:rsidR="009C4715" w:rsidRDefault="009C4715" w:rsidP="009C4715">
      <w:pPr>
        <w:rPr>
          <w:rFonts w:ascii="Calibri" w:hAnsi="Calibri"/>
          <w:sz w:val="24"/>
          <w:szCs w:val="24"/>
        </w:rPr>
      </w:pPr>
    </w:p>
    <w:p w:rsidR="009C4715" w:rsidRDefault="009C4715" w:rsidP="009C4715">
      <w:pPr>
        <w:rPr>
          <w:rFonts w:ascii="Calibri" w:hAnsi="Calibri"/>
          <w:sz w:val="24"/>
          <w:szCs w:val="24"/>
        </w:rPr>
      </w:pPr>
    </w:p>
    <w:p w:rsidR="009C4715" w:rsidRPr="00A7598D" w:rsidRDefault="009C4715" w:rsidP="009C471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Citace – o</w:t>
      </w:r>
      <w:r w:rsidRPr="00A7598D">
        <w:rPr>
          <w:rFonts w:ascii="Calibri" w:hAnsi="Calibri"/>
          <w:b/>
          <w:sz w:val="24"/>
          <w:szCs w:val="24"/>
        </w:rPr>
        <w:t>brazový materiál:</w:t>
      </w:r>
    </w:p>
    <w:p w:rsidR="008D78C7" w:rsidRPr="008D78C7" w:rsidRDefault="009C4715" w:rsidP="008D78C7">
      <w:pPr>
        <w:pStyle w:val="Normlnweb"/>
        <w:spacing w:before="58" w:beforeAutospacing="0" w:after="0" w:afterAutospacing="0"/>
        <w:ind w:left="101"/>
      </w:pPr>
      <w:r w:rsidRPr="00741F16">
        <w:rPr>
          <w:rFonts w:ascii="Calibri" w:hAnsi="Century Gothic"/>
          <w:color w:val="000000"/>
          <w:kern w:val="24"/>
          <w:lang w:val="pl-PL"/>
        </w:rPr>
        <w:t>Zdroj: [online]. [cit. 2013-0</w:t>
      </w:r>
      <w:r>
        <w:rPr>
          <w:rFonts w:ascii="Calibri" w:hAnsi="Century Gothic"/>
          <w:color w:val="000000"/>
          <w:kern w:val="24"/>
          <w:lang w:val="pl-PL"/>
        </w:rPr>
        <w:t>2-06</w:t>
      </w:r>
      <w:r w:rsidRPr="00741F16">
        <w:rPr>
          <w:rFonts w:ascii="Calibri" w:hAnsi="Century Gothic"/>
          <w:color w:val="000000"/>
          <w:kern w:val="24"/>
          <w:lang w:val="pl-PL"/>
        </w:rPr>
        <w:t>]. Dostupn</w:t>
      </w:r>
      <w:r w:rsidRPr="00741F16">
        <w:rPr>
          <w:rFonts w:ascii="Calibri" w:hAnsi="Century Gothic"/>
          <w:color w:val="000000"/>
          <w:kern w:val="24"/>
          <w:lang w:val="pl-PL"/>
        </w:rPr>
        <w:t>ý</w:t>
      </w:r>
      <w:r w:rsidRPr="00741F16">
        <w:rPr>
          <w:rFonts w:ascii="Calibri" w:hAnsi="Century Gothic"/>
          <w:color w:val="000000"/>
          <w:kern w:val="24"/>
          <w:lang w:val="pl-PL"/>
        </w:rPr>
        <w:t xml:space="preserve"> pod licenc</w:t>
      </w:r>
      <w:r w:rsidRPr="00741F16">
        <w:rPr>
          <w:rFonts w:ascii="Calibri" w:hAnsi="Century Gothic"/>
          <w:color w:val="000000"/>
          <w:kern w:val="24"/>
          <w:lang w:val="pl-PL"/>
        </w:rPr>
        <w:t>í</w:t>
      </w:r>
      <w:r w:rsidRPr="00741F16">
        <w:rPr>
          <w:rFonts w:ascii="Calibri" w:hAnsi="Century Gothic"/>
          <w:color w:val="000000"/>
          <w:kern w:val="24"/>
          <w:lang w:val="pl-PL"/>
        </w:rPr>
        <w:t xml:space="preserve">  </w:t>
      </w:r>
      <w:r>
        <w:rPr>
          <w:rFonts w:ascii="Calibri" w:hAnsi="Century Gothic"/>
          <w:color w:val="000000"/>
          <w:kern w:val="24"/>
          <w:lang w:val="pl-PL"/>
        </w:rPr>
        <w:t>Public Domain</w:t>
      </w:r>
      <w:r w:rsidRPr="00741F16">
        <w:rPr>
          <w:rFonts w:ascii="Calibri" w:hAnsi="Century Gothic"/>
          <w:color w:val="000000"/>
          <w:kern w:val="24"/>
          <w:lang w:val="pl-PL"/>
        </w:rPr>
        <w:t xml:space="preserve"> na WWW:</w:t>
      </w:r>
    </w:p>
    <w:p w:rsidR="008D78C7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22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http://commons.wikimedia.org/wiki/File:Lautrec_jane_avril_at_the_jardin_de_paris_%28poster%29_1893.jpg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23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http://commons.wikimedia.org/wiki/File:Gustave_Moreau_-_The_Apparition_-_</w:t>
        </w:r>
      </w:hyperlink>
      <w:hyperlink r:id="rId24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Google_Art_Project.jpg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25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</w:t>
        </w:r>
      </w:hyperlink>
      <w:hyperlink r:id="rId26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commons.wikimedia.org/wiki/File:Seurat-La_Parade_detail.jpg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27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</w:t>
        </w:r>
      </w:hyperlink>
      <w:hyperlink r:id="rId28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://</w:t>
        </w:r>
      </w:hyperlink>
      <w:hyperlink r:id="rId29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commons.wikimedia.org/wiki/File:Paul_Gauguin_026.jpg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30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http://commons.wikimedia.org/wiki/File:Paul_Gauguin_145.jpg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31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http://commons.wikimedia.org/wiki/File:Gustave_Moreau_-_Oedipus_and_the_Sphinx_-_WGA16201.jpg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32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</w:t>
        </w:r>
      </w:hyperlink>
      <w:hyperlink r:id="rId33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commons.wikimedia.org/wiki/File:Henri_Rousseau_010.jpg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34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</w:t>
        </w:r>
      </w:hyperlink>
      <w:hyperlink r:id="rId35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commons.wikimedia.org/wiki/File:Georges_Seurat_031.jpg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36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http://commons.wikimedia.org/wiki/File:Paul_C%C3%A9zanne_192.jpg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37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</w:t>
        </w:r>
      </w:hyperlink>
      <w:hyperlink r:id="rId38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://</w:t>
        </w:r>
      </w:hyperlink>
      <w:hyperlink r:id="rId39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commons.wikimedia.org/wiki/File:Rousseau09.jpg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40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</w:t>
        </w:r>
      </w:hyperlink>
      <w:hyperlink r:id="rId41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://</w:t>
        </w:r>
      </w:hyperlink>
      <w:hyperlink r:id="rId42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commons.wikimedia.org/wiki/File:SelbstPortrait_VG2.jpg</w:t>
        </w:r>
      </w:hyperlink>
    </w:p>
    <w:p w:rsidR="008D78C7" w:rsidRPr="00780DF2" w:rsidRDefault="00061C1B" w:rsidP="008D78C7">
      <w:pPr>
        <w:numPr>
          <w:ilvl w:val="0"/>
          <w:numId w:val="20"/>
        </w:numPr>
        <w:rPr>
          <w:rFonts w:ascii="Calibri" w:hAnsi="Calibri"/>
          <w:sz w:val="24"/>
          <w:szCs w:val="24"/>
        </w:rPr>
      </w:pPr>
      <w:hyperlink r:id="rId43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http://</w:t>
        </w:r>
      </w:hyperlink>
      <w:hyperlink r:id="rId44" w:history="1">
        <w:r w:rsidR="008D78C7" w:rsidRPr="00780DF2">
          <w:rPr>
            <w:rStyle w:val="Hypertextovodkaz"/>
            <w:rFonts w:ascii="Calibri" w:hAnsi="Calibri"/>
            <w:sz w:val="24"/>
            <w:szCs w:val="24"/>
          </w:rPr>
          <w:t>commons.wikimedia.org/wiki/File:Paul_C%C3%A9zanne_154.jpg</w:t>
        </w:r>
      </w:hyperlink>
    </w:p>
    <w:p w:rsidR="009C4715" w:rsidRPr="00365C1E" w:rsidRDefault="009C4715">
      <w:pPr>
        <w:rPr>
          <w:rFonts w:asciiTheme="minorHAnsi" w:hAnsiTheme="minorHAnsi"/>
          <w:color w:val="FF0000"/>
          <w:sz w:val="22"/>
          <w:szCs w:val="22"/>
        </w:rPr>
      </w:pPr>
    </w:p>
    <w:sectPr w:rsidR="009C4715" w:rsidRPr="00365C1E" w:rsidSect="009C4715">
      <w:footerReference w:type="default" r:id="rId45"/>
      <w:pgSz w:w="11906" w:h="16838"/>
      <w:pgMar w:top="993" w:right="1133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84" w:rsidRDefault="00FE0484" w:rsidP="00BF0D86">
      <w:r>
        <w:separator/>
      </w:r>
    </w:p>
  </w:endnote>
  <w:endnote w:type="continuationSeparator" w:id="0">
    <w:p w:rsidR="00FE0484" w:rsidRDefault="00FE0484" w:rsidP="00BF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356811"/>
      <w:docPartObj>
        <w:docPartGallery w:val="Page Numbers (Bottom of Page)"/>
        <w:docPartUnique/>
      </w:docPartObj>
    </w:sdtPr>
    <w:sdtEndPr/>
    <w:sdtContent>
      <w:p w:rsidR="0064606D" w:rsidRDefault="006460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1B">
          <w:rPr>
            <w:noProof/>
          </w:rPr>
          <w:t>4</w:t>
        </w:r>
        <w:r>
          <w:fldChar w:fldCharType="end"/>
        </w:r>
      </w:p>
    </w:sdtContent>
  </w:sdt>
  <w:p w:rsidR="00BF0D86" w:rsidRDefault="00BF0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84" w:rsidRDefault="00FE0484" w:rsidP="00BF0D86">
      <w:r>
        <w:separator/>
      </w:r>
    </w:p>
  </w:footnote>
  <w:footnote w:type="continuationSeparator" w:id="0">
    <w:p w:rsidR="00FE0484" w:rsidRDefault="00FE0484" w:rsidP="00BF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03E"/>
    <w:multiLevelType w:val="hybridMultilevel"/>
    <w:tmpl w:val="18DACC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986"/>
    <w:multiLevelType w:val="hybridMultilevel"/>
    <w:tmpl w:val="4EF0A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2C73"/>
    <w:multiLevelType w:val="hybridMultilevel"/>
    <w:tmpl w:val="72BE4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DF0"/>
    <w:multiLevelType w:val="hybridMultilevel"/>
    <w:tmpl w:val="4EF0A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41B6"/>
    <w:multiLevelType w:val="hybridMultilevel"/>
    <w:tmpl w:val="86AE2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739DE"/>
    <w:multiLevelType w:val="hybridMultilevel"/>
    <w:tmpl w:val="15F4B602"/>
    <w:lvl w:ilvl="0" w:tplc="AB4CF6B4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B0349"/>
    <w:multiLevelType w:val="hybridMultilevel"/>
    <w:tmpl w:val="55F4EB68"/>
    <w:lvl w:ilvl="0" w:tplc="BAA0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8F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C9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8B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EC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0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40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0E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C4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446461"/>
    <w:multiLevelType w:val="hybridMultilevel"/>
    <w:tmpl w:val="E98AF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A5636"/>
    <w:multiLevelType w:val="hybridMultilevel"/>
    <w:tmpl w:val="24FE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76876"/>
    <w:multiLevelType w:val="hybridMultilevel"/>
    <w:tmpl w:val="7FD45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A5FD6"/>
    <w:multiLevelType w:val="hybridMultilevel"/>
    <w:tmpl w:val="85C2D3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D02DF"/>
    <w:multiLevelType w:val="hybridMultilevel"/>
    <w:tmpl w:val="8B223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C4C26"/>
    <w:multiLevelType w:val="hybridMultilevel"/>
    <w:tmpl w:val="5EEC0C52"/>
    <w:lvl w:ilvl="0" w:tplc="C4B00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0322"/>
    <w:multiLevelType w:val="hybridMultilevel"/>
    <w:tmpl w:val="4D449314"/>
    <w:lvl w:ilvl="0" w:tplc="86DA0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D97F18"/>
    <w:multiLevelType w:val="hybridMultilevel"/>
    <w:tmpl w:val="2F565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2266"/>
    <w:multiLevelType w:val="hybridMultilevel"/>
    <w:tmpl w:val="60B20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54FEC"/>
    <w:multiLevelType w:val="hybridMultilevel"/>
    <w:tmpl w:val="A8DA6764"/>
    <w:lvl w:ilvl="0" w:tplc="B344E5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274909"/>
    <w:multiLevelType w:val="hybridMultilevel"/>
    <w:tmpl w:val="378419A8"/>
    <w:lvl w:ilvl="0" w:tplc="B206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04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24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0A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A0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0C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0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9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C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132FB6"/>
    <w:multiLevelType w:val="hybridMultilevel"/>
    <w:tmpl w:val="2CF64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775BA"/>
    <w:multiLevelType w:val="hybridMultilevel"/>
    <w:tmpl w:val="58320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E28C3"/>
    <w:multiLevelType w:val="hybridMultilevel"/>
    <w:tmpl w:val="8C703C9C"/>
    <w:lvl w:ilvl="0" w:tplc="3B3E0E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ED4"/>
    <w:multiLevelType w:val="hybridMultilevel"/>
    <w:tmpl w:val="BC96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5"/>
  </w:num>
  <w:num w:numId="11">
    <w:abstractNumId w:val="20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9"/>
  </w:num>
  <w:num w:numId="17">
    <w:abstractNumId w:val="19"/>
  </w:num>
  <w:num w:numId="18">
    <w:abstractNumId w:val="10"/>
  </w:num>
  <w:num w:numId="19">
    <w:abstractNumId w:val="4"/>
  </w:num>
  <w:num w:numId="20">
    <w:abstractNumId w:val="17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18"/>
    <w:rsid w:val="00001DBB"/>
    <w:rsid w:val="00061C1B"/>
    <w:rsid w:val="000A0249"/>
    <w:rsid w:val="000D3918"/>
    <w:rsid w:val="00153400"/>
    <w:rsid w:val="00157934"/>
    <w:rsid w:val="001C1DBC"/>
    <w:rsid w:val="001E2E57"/>
    <w:rsid w:val="00297D6F"/>
    <w:rsid w:val="002D3648"/>
    <w:rsid w:val="002E7019"/>
    <w:rsid w:val="00365C1E"/>
    <w:rsid w:val="003B5642"/>
    <w:rsid w:val="004167B3"/>
    <w:rsid w:val="00447CB9"/>
    <w:rsid w:val="004A68B9"/>
    <w:rsid w:val="004F0088"/>
    <w:rsid w:val="00582C38"/>
    <w:rsid w:val="005D6009"/>
    <w:rsid w:val="00624BCB"/>
    <w:rsid w:val="00631874"/>
    <w:rsid w:val="0064606D"/>
    <w:rsid w:val="00681CF5"/>
    <w:rsid w:val="006913BE"/>
    <w:rsid w:val="00704AC1"/>
    <w:rsid w:val="00736366"/>
    <w:rsid w:val="00741F16"/>
    <w:rsid w:val="007A04F3"/>
    <w:rsid w:val="00842D64"/>
    <w:rsid w:val="008437EE"/>
    <w:rsid w:val="008757C4"/>
    <w:rsid w:val="008C5846"/>
    <w:rsid w:val="008D78C7"/>
    <w:rsid w:val="008E2746"/>
    <w:rsid w:val="00904E24"/>
    <w:rsid w:val="009654C6"/>
    <w:rsid w:val="00965A0F"/>
    <w:rsid w:val="009C4715"/>
    <w:rsid w:val="009C5723"/>
    <w:rsid w:val="009E301E"/>
    <w:rsid w:val="00A4518B"/>
    <w:rsid w:val="00A65CA6"/>
    <w:rsid w:val="00A7598D"/>
    <w:rsid w:val="00A84E73"/>
    <w:rsid w:val="00B13139"/>
    <w:rsid w:val="00B256EE"/>
    <w:rsid w:val="00B4149E"/>
    <w:rsid w:val="00B77141"/>
    <w:rsid w:val="00B85A41"/>
    <w:rsid w:val="00B970DC"/>
    <w:rsid w:val="00BD6FD7"/>
    <w:rsid w:val="00BF0D86"/>
    <w:rsid w:val="00C740C8"/>
    <w:rsid w:val="00D063E1"/>
    <w:rsid w:val="00D42286"/>
    <w:rsid w:val="00D63795"/>
    <w:rsid w:val="00D77F46"/>
    <w:rsid w:val="00DC19EC"/>
    <w:rsid w:val="00DD60A7"/>
    <w:rsid w:val="00DF6792"/>
    <w:rsid w:val="00E2097A"/>
    <w:rsid w:val="00E319F8"/>
    <w:rsid w:val="00E50203"/>
    <w:rsid w:val="00E65135"/>
    <w:rsid w:val="00EB0918"/>
    <w:rsid w:val="00EC4A02"/>
    <w:rsid w:val="00EF189A"/>
    <w:rsid w:val="00F7595E"/>
    <w:rsid w:val="00FE0484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91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09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6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0918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Default">
    <w:name w:val="Default"/>
    <w:rsid w:val="00EB0918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B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B091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6513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624BC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E73"/>
    <w:rPr>
      <w:rFonts w:ascii="Tahoma" w:eastAsia="Times New Roman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8C5846"/>
    <w:pPr>
      <w:spacing w:after="200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0D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D8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F0D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D86"/>
    <w:rPr>
      <w:rFonts w:ascii="Times New Roman" w:eastAsia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DD6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D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DD60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5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85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9C572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91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09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6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0918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Default">
    <w:name w:val="Default"/>
    <w:rsid w:val="00EB0918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B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B091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6513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624BC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E73"/>
    <w:rPr>
      <w:rFonts w:ascii="Tahoma" w:eastAsia="Times New Roman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8C5846"/>
    <w:pPr>
      <w:spacing w:after="200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0D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D8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F0D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D86"/>
    <w:rPr>
      <w:rFonts w:ascii="Times New Roman" w:eastAsia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DD6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D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DD60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5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85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9C57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22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23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8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3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commons.wikimedia.org/wiki/File:Seurat-La_Parade_detail.jpg" TargetMode="External"/><Relationship Id="rId39" Type="http://schemas.openxmlformats.org/officeDocument/2006/relationships/hyperlink" Target="http://commons.wikimedia.org/wiki/File:Rousseau09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://commons.wikimedia.org/wiki/File:Georges_Seurat_031.jpg" TargetMode="External"/><Relationship Id="rId42" Type="http://schemas.openxmlformats.org/officeDocument/2006/relationships/hyperlink" Target="http://commons.wikimedia.org/wiki/File:SelbstPortrait_VG2.jpg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commons.wikimedia.org/wiki/File:Seurat-La_Parade_detail.jpg" TargetMode="External"/><Relationship Id="rId33" Type="http://schemas.openxmlformats.org/officeDocument/2006/relationships/hyperlink" Target="http://commons.wikimedia.org/wiki/File:Henri_Rousseau_010.jpg" TargetMode="External"/><Relationship Id="rId38" Type="http://schemas.openxmlformats.org/officeDocument/2006/relationships/hyperlink" Target="http://commons.wikimedia.org/wiki/File:Rousseau09.jp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commons.wikimedia.org/wiki/File:Paul_Gauguin_026.jpg" TargetMode="External"/><Relationship Id="rId41" Type="http://schemas.openxmlformats.org/officeDocument/2006/relationships/hyperlink" Target="http://commons.wikimedia.org/wiki/File:SelbstPortrait_VG2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commons.wikimedia.org/wiki/File:Gustave_Moreau_-_The_Apparition_-_Google_Art_Project.jpg" TargetMode="External"/><Relationship Id="rId32" Type="http://schemas.openxmlformats.org/officeDocument/2006/relationships/hyperlink" Target="http://commons.wikimedia.org/wiki/File:Henri_Rousseau_010.jpg" TargetMode="External"/><Relationship Id="rId37" Type="http://schemas.openxmlformats.org/officeDocument/2006/relationships/hyperlink" Target="http://commons.wikimedia.org/wiki/File:Rousseau09.jpg" TargetMode="External"/><Relationship Id="rId40" Type="http://schemas.openxmlformats.org/officeDocument/2006/relationships/hyperlink" Target="http://commons.wikimedia.org/wiki/File:SelbstPortrait_VG2.jp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commons.wikimedia.org/wiki/File:Gustave_Moreau_-_The_Apparition_-_Google_Art_Project.jpg" TargetMode="External"/><Relationship Id="rId28" Type="http://schemas.openxmlformats.org/officeDocument/2006/relationships/hyperlink" Target="http://commons.wikimedia.org/wiki/File:Paul_Gauguin_026.jpg" TargetMode="External"/><Relationship Id="rId36" Type="http://schemas.openxmlformats.org/officeDocument/2006/relationships/hyperlink" Target="http://commons.wikimedia.org/wiki/File:Paul_C&#233;zanne_192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commons.wikimedia.org/wiki/File:Gustave_Moreau_-_Oedipus_and_the_Sphinx_-_WGA16201.jpg" TargetMode="External"/><Relationship Id="rId44" Type="http://schemas.openxmlformats.org/officeDocument/2006/relationships/hyperlink" Target="http://commons.wikimedia.org/wiki/File:Paul_C%C3%A9zanne_154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yperlink" Target="http://commons.wikimedia.org/wiki/File:Lautrec_jane_avril_at_the_jardin_de_paris_(poster)_1893.jpg" TargetMode="External"/><Relationship Id="rId27" Type="http://schemas.openxmlformats.org/officeDocument/2006/relationships/hyperlink" Target="http://commons.wikimedia.org/wiki/File:Paul_Gauguin_026.jpg" TargetMode="External"/><Relationship Id="rId30" Type="http://schemas.openxmlformats.org/officeDocument/2006/relationships/hyperlink" Target="http://commons.wikimedia.org/wiki/File:Paul_Gauguin_145.jpg" TargetMode="External"/><Relationship Id="rId35" Type="http://schemas.openxmlformats.org/officeDocument/2006/relationships/hyperlink" Target="http://commons.wikimedia.org/wiki/File:Georges_Seurat_031.jpg" TargetMode="External"/><Relationship Id="rId43" Type="http://schemas.openxmlformats.org/officeDocument/2006/relationships/hyperlink" Target="http://commons.wikimedia.org/wiki/File:Paul_C%C3%A9zanne_154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82B5-A44C-4F07-ACA3-1441D59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Links>
    <vt:vector size="48" baseType="variant">
      <vt:variant>
        <vt:i4>5570661</vt:i4>
      </vt:variant>
      <vt:variant>
        <vt:i4>21</vt:i4>
      </vt:variant>
      <vt:variant>
        <vt:i4>0</vt:i4>
      </vt:variant>
      <vt:variant>
        <vt:i4>5</vt:i4>
      </vt:variant>
      <vt:variant>
        <vt:lpwstr>http://commons.wikimedia.org/wiki/File:Glyptoteket_Degas1.jpg?uselang=cs</vt:lpwstr>
      </vt:variant>
      <vt:variant>
        <vt:lpwstr/>
      </vt:variant>
      <vt:variant>
        <vt:i4>1441796</vt:i4>
      </vt:variant>
      <vt:variant>
        <vt:i4>18</vt:i4>
      </vt:variant>
      <vt:variant>
        <vt:i4>0</vt:i4>
      </vt:variant>
      <vt:variant>
        <vt:i4>5</vt:i4>
      </vt:variant>
      <vt:variant>
        <vt:lpwstr>http://commons.wikimedia.org/wiki/File:Edgar_Germain_Hilaire_Degas_076.jpg?uselang=cs</vt:lpwstr>
      </vt:variant>
      <vt:variant>
        <vt:lpwstr/>
      </vt:variant>
      <vt:variant>
        <vt:i4>1966178</vt:i4>
      </vt:variant>
      <vt:variant>
        <vt:i4>15</vt:i4>
      </vt:variant>
      <vt:variant>
        <vt:i4>0</vt:i4>
      </vt:variant>
      <vt:variant>
        <vt:i4>5</vt:i4>
      </vt:variant>
      <vt:variant>
        <vt:lpwstr>http://commons.wikimedia.org/wiki/File:Vincent_van_Gogh_%281853-1890%29_-_Wheat_Field_with_Crows_%281890%29.jpg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http://commons.wikimedia.org/wiki/File:Henri_de_Toulouse-Lautrec_060.jpg</vt:lpwstr>
      </vt:variant>
      <vt:variant>
        <vt:lpwstr/>
      </vt:variant>
      <vt:variant>
        <vt:i4>6095048</vt:i4>
      </vt:variant>
      <vt:variant>
        <vt:i4>9</vt:i4>
      </vt:variant>
      <vt:variant>
        <vt:i4>0</vt:i4>
      </vt:variant>
      <vt:variant>
        <vt:i4>5</vt:i4>
      </vt:variant>
      <vt:variant>
        <vt:lpwstr>http://commons.wikimedia.org/wiki/File:Auguste_Renoir_-_La_Balançoire.jpg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http://commons.wikimedia.org/wiki/File:La_Gare_Saint-Lazare.jpg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http://commons.wikimedia.org/wiki/File:Claude_Monet_-_Rouen_Cathedral__The_Portal_%28Sunlight%29.jpg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http://commons.wikimedia.org/wiki/File:Claude_Monet,_Impression,_soleil_levant,_1872.jpg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Spurná</dc:creator>
  <cp:lastModifiedBy>Kabinet Estetiky</cp:lastModifiedBy>
  <cp:revision>11</cp:revision>
  <cp:lastPrinted>2013-01-27T21:19:00Z</cp:lastPrinted>
  <dcterms:created xsi:type="dcterms:W3CDTF">2013-04-07T19:20:00Z</dcterms:created>
  <dcterms:modified xsi:type="dcterms:W3CDTF">2013-06-03T10:08:00Z</dcterms:modified>
</cp:coreProperties>
</file>