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7F" w:rsidRPr="0079083E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817"/>
        <w:tblW w:w="9358" w:type="dxa"/>
        <w:tblCellMar>
          <w:left w:w="0" w:type="dxa"/>
          <w:right w:w="0" w:type="dxa"/>
        </w:tblCellMar>
        <w:tblLook w:val="0420"/>
      </w:tblPr>
      <w:tblGrid>
        <w:gridCol w:w="2780"/>
        <w:gridCol w:w="6578"/>
      </w:tblGrid>
      <w:tr w:rsidR="00CB5935" w:rsidRPr="0035293E" w:rsidTr="0026745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5935" w:rsidRPr="0035293E" w:rsidRDefault="00CB5935" w:rsidP="0026745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5935" w:rsidRPr="00CB5935" w:rsidRDefault="00267451" w:rsidP="00267451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Jaroslav Seifert: </w:t>
            </w:r>
            <w:r w:rsidR="00CB5935" w:rsidRPr="00CB5935">
              <w:rPr>
                <w:sz w:val="28"/>
                <w:szCs w:val="28"/>
              </w:rPr>
              <w:t>Jen jednou</w:t>
            </w:r>
            <w:r w:rsidR="00CB5935">
              <w:rPr>
                <w:sz w:val="28"/>
                <w:szCs w:val="28"/>
              </w:rPr>
              <w:t xml:space="preserve"> </w:t>
            </w:r>
            <w:r w:rsidR="00CB5935" w:rsidRPr="00CB5935">
              <w:rPr>
                <w:sz w:val="28"/>
                <w:szCs w:val="28"/>
              </w:rPr>
              <w:t>(Odlévání zvonů)</w:t>
            </w:r>
          </w:p>
        </w:tc>
      </w:tr>
      <w:tr w:rsidR="00CB5935" w:rsidRPr="0035293E" w:rsidTr="0026745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5935" w:rsidRPr="0035293E" w:rsidRDefault="00CB5935" w:rsidP="0026745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5935" w:rsidRPr="0035293E" w:rsidRDefault="00CB5935" w:rsidP="00267451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CB5935" w:rsidRPr="0035293E" w:rsidTr="0026745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5935" w:rsidRPr="0035293E" w:rsidRDefault="00CB5935" w:rsidP="0026745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5935" w:rsidRPr="0035293E" w:rsidRDefault="00CB5935" w:rsidP="00267451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Literární teorie</w:t>
            </w:r>
          </w:p>
        </w:tc>
      </w:tr>
      <w:tr w:rsidR="00CB5935" w:rsidRPr="0035293E" w:rsidTr="0026745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5935" w:rsidRPr="0035293E" w:rsidRDefault="00CB5935" w:rsidP="0026745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5935" w:rsidRPr="0035293E" w:rsidRDefault="00CB5935" w:rsidP="00267451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literárně-teoretických pojmů a rozboru básně; obsahuje řešení</w:t>
            </w:r>
          </w:p>
        </w:tc>
      </w:tr>
      <w:tr w:rsidR="00CB5935" w:rsidRPr="0035293E" w:rsidTr="0026745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5935" w:rsidRPr="0035293E" w:rsidRDefault="00CB5935" w:rsidP="0026745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5935" w:rsidRPr="0035293E" w:rsidRDefault="00CB5935" w:rsidP="00267451">
            <w:pPr>
              <w:spacing w:after="100" w:line="240" w:lineRule="auto"/>
              <w:rPr>
                <w:sz w:val="28"/>
                <w:szCs w:val="28"/>
              </w:rPr>
            </w:pPr>
            <w:r w:rsidRPr="00CB5935">
              <w:rPr>
                <w:sz w:val="28"/>
                <w:szCs w:val="28"/>
              </w:rPr>
              <w:t>Seifert, Odlévání zvonů</w:t>
            </w:r>
            <w:r w:rsidRPr="00B74466">
              <w:rPr>
                <w:sz w:val="28"/>
                <w:szCs w:val="28"/>
              </w:rPr>
              <w:t>, literární teorie, figury, tropy, jazyková rovina, kompoziční rovina, tematická rovina, básnické prostředky</w:t>
            </w:r>
          </w:p>
        </w:tc>
      </w:tr>
      <w:tr w:rsidR="00CB5935" w:rsidRPr="0035293E" w:rsidTr="0026745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5935" w:rsidRPr="0035293E" w:rsidRDefault="00CB5935" w:rsidP="0026745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5935" w:rsidRPr="0035293E" w:rsidRDefault="00CB5935" w:rsidP="00267451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Mgr. Jiří Kaňák</w:t>
            </w:r>
          </w:p>
        </w:tc>
      </w:tr>
      <w:tr w:rsidR="00CB5935" w:rsidRPr="0035293E" w:rsidTr="0026745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5935" w:rsidRPr="0035293E" w:rsidRDefault="00CB5935" w:rsidP="0026745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5935" w:rsidRPr="0035293E" w:rsidRDefault="00CB5935" w:rsidP="00267451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března </w:t>
            </w:r>
            <w:r w:rsidRPr="00B74466">
              <w:rPr>
                <w:sz w:val="28"/>
                <w:szCs w:val="28"/>
              </w:rPr>
              <w:t>2013</w:t>
            </w:r>
          </w:p>
        </w:tc>
      </w:tr>
      <w:tr w:rsidR="00CB5935" w:rsidRPr="0035293E" w:rsidTr="0026745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5935" w:rsidRPr="0035293E" w:rsidRDefault="00CB5935" w:rsidP="0026745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5935" w:rsidRPr="0035293E" w:rsidRDefault="00CB5935" w:rsidP="0026745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CB5935" w:rsidRPr="0035293E" w:rsidTr="0026745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5935" w:rsidRPr="0035293E" w:rsidRDefault="00CB5935" w:rsidP="0026745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5935" w:rsidRPr="0035293E" w:rsidRDefault="00CB5935" w:rsidP="0026745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Pr="0079083E" w:rsidRDefault="00971C7F">
      <w:pPr>
        <w:rPr>
          <w:rFonts w:ascii="Garamond" w:hAnsi="Garamond" w:cs="Times New Roman"/>
          <w:b/>
        </w:rPr>
        <w:sectPr w:rsidR="00971C7F" w:rsidRPr="0079083E" w:rsidSect="00B13A6B">
          <w:foot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71C7F" w:rsidRPr="0079083E" w:rsidRDefault="00971C7F">
      <w:pPr>
        <w:rPr>
          <w:rFonts w:ascii="Garamond" w:hAnsi="Garamond" w:cs="Times New Roman"/>
          <w:b/>
        </w:rPr>
      </w:pPr>
    </w:p>
    <w:p w:rsidR="00CB5935" w:rsidRDefault="00CB5935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p w:rsidR="002840C2" w:rsidRPr="0079083E" w:rsidRDefault="002840C2" w:rsidP="00677428">
      <w:pPr>
        <w:rPr>
          <w:rFonts w:ascii="Garamond" w:hAnsi="Garamond" w:cs="Times New Roman"/>
          <w:b/>
          <w:sz w:val="48"/>
          <w:szCs w:val="48"/>
        </w:rPr>
      </w:pPr>
      <w:r w:rsidRPr="0079083E">
        <w:rPr>
          <w:rFonts w:ascii="Garamond" w:hAnsi="Garamond" w:cs="Times New Roman"/>
          <w:b/>
          <w:sz w:val="48"/>
          <w:szCs w:val="48"/>
        </w:rPr>
        <w:lastRenderedPageBreak/>
        <w:t>Pracovní list</w:t>
      </w:r>
    </w:p>
    <w:bookmarkEnd w:id="0"/>
    <w:p w:rsidR="00677428" w:rsidRPr="0079083E" w:rsidRDefault="00F90D1F" w:rsidP="00677428">
      <w:pPr>
        <w:rPr>
          <w:rFonts w:ascii="Garamond" w:hAnsi="Garamond" w:cs="Times New Roman"/>
        </w:rPr>
        <w:sectPr w:rsidR="00677428" w:rsidRPr="0079083E" w:rsidSect="00F90D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9083E">
        <w:rPr>
          <w:rFonts w:ascii="Garamond" w:hAnsi="Garamond" w:cs="Times New Roman"/>
          <w:b/>
        </w:rPr>
        <w:t>Jaroslav Seifert</w:t>
      </w:r>
      <w:r w:rsidR="00677428" w:rsidRPr="0079083E">
        <w:rPr>
          <w:rFonts w:ascii="Garamond" w:hAnsi="Garamond" w:cs="Times New Roman"/>
          <w:b/>
        </w:rPr>
        <w:br/>
      </w:r>
      <w:r w:rsidR="00677428" w:rsidRPr="0079083E">
        <w:rPr>
          <w:rFonts w:ascii="Garamond" w:hAnsi="Garamond" w:cs="Times New Roman"/>
        </w:rPr>
        <w:br/>
      </w:r>
    </w:p>
    <w:p w:rsidR="009F4A10" w:rsidRPr="0079083E" w:rsidRDefault="009F4A10" w:rsidP="001F3A92">
      <w:pPr>
        <w:spacing w:after="0" w:line="360" w:lineRule="auto"/>
        <w:rPr>
          <w:rFonts w:ascii="Garamond" w:eastAsia="Times New Roman" w:hAnsi="Garamond" w:cs="Times New Roman"/>
        </w:rPr>
      </w:pPr>
      <w:r w:rsidRPr="0079083E">
        <w:rPr>
          <w:rFonts w:ascii="Garamond" w:eastAsia="Times New Roman" w:hAnsi="Garamond" w:cs="Times New Roman"/>
          <w:b/>
          <w:bCs/>
        </w:rPr>
        <w:lastRenderedPageBreak/>
        <w:t>Jen jednou</w:t>
      </w:r>
    </w:p>
    <w:p w:rsidR="009F4A10" w:rsidRPr="0079083E" w:rsidRDefault="009F4A10" w:rsidP="001F3A92">
      <w:pPr>
        <w:spacing w:after="0" w:line="360" w:lineRule="auto"/>
        <w:rPr>
          <w:rFonts w:ascii="Garamond" w:eastAsia="Times New Roman" w:hAnsi="Garamond" w:cs="Times New Roman"/>
        </w:rPr>
      </w:pPr>
    </w:p>
    <w:p w:rsidR="009F4A10" w:rsidRPr="0079083E" w:rsidRDefault="009F4A10" w:rsidP="001F3A92">
      <w:pPr>
        <w:spacing w:after="0" w:line="360" w:lineRule="auto"/>
        <w:rPr>
          <w:rFonts w:ascii="Garamond" w:eastAsia="Times New Roman" w:hAnsi="Garamond" w:cs="Times New Roman"/>
        </w:rPr>
      </w:pPr>
      <w:r w:rsidRPr="0079083E">
        <w:rPr>
          <w:rFonts w:ascii="Garamond" w:eastAsia="Times New Roman" w:hAnsi="Garamond" w:cs="Times New Roman"/>
        </w:rPr>
        <w:t>Jen jednou jsem spatřil</w:t>
      </w:r>
    </w:p>
    <w:p w:rsidR="009F4A10" w:rsidRPr="0079083E" w:rsidRDefault="009F4A10" w:rsidP="001F3A92">
      <w:pPr>
        <w:spacing w:after="0" w:line="360" w:lineRule="auto"/>
        <w:rPr>
          <w:rFonts w:ascii="Garamond" w:eastAsia="Times New Roman" w:hAnsi="Garamond" w:cs="Times New Roman"/>
        </w:rPr>
      </w:pPr>
      <w:r w:rsidRPr="0079083E">
        <w:rPr>
          <w:rFonts w:ascii="Garamond" w:eastAsia="Times New Roman" w:hAnsi="Garamond" w:cs="Times New Roman"/>
        </w:rPr>
        <w:t>slunce tak krvavé.</w:t>
      </w:r>
    </w:p>
    <w:p w:rsidR="009F4A10" w:rsidRPr="0079083E" w:rsidRDefault="009F4A10" w:rsidP="001F3A92">
      <w:pPr>
        <w:spacing w:after="0" w:line="360" w:lineRule="auto"/>
        <w:ind w:firstLine="708"/>
        <w:rPr>
          <w:rFonts w:ascii="Garamond" w:eastAsia="Times New Roman" w:hAnsi="Garamond" w:cs="Times New Roman"/>
        </w:rPr>
      </w:pPr>
      <w:r w:rsidRPr="0079083E">
        <w:rPr>
          <w:rFonts w:ascii="Garamond" w:eastAsia="Times New Roman" w:hAnsi="Garamond" w:cs="Times New Roman"/>
        </w:rPr>
        <w:t>A pak již nikdy.</w:t>
      </w:r>
    </w:p>
    <w:p w:rsidR="009F4A10" w:rsidRPr="0079083E" w:rsidRDefault="009F4A10" w:rsidP="001F3A92">
      <w:pPr>
        <w:spacing w:after="0" w:line="360" w:lineRule="auto"/>
        <w:rPr>
          <w:rFonts w:ascii="Garamond" w:eastAsia="Times New Roman" w:hAnsi="Garamond" w:cs="Times New Roman"/>
        </w:rPr>
      </w:pPr>
      <w:r w:rsidRPr="0079083E">
        <w:rPr>
          <w:rFonts w:ascii="Garamond" w:eastAsia="Times New Roman" w:hAnsi="Garamond" w:cs="Times New Roman"/>
        </w:rPr>
        <w:t>Zlověstně padalo k obzoru</w:t>
      </w:r>
    </w:p>
    <w:p w:rsidR="009F4A10" w:rsidRPr="0079083E" w:rsidRDefault="009F4A10" w:rsidP="001F3A92">
      <w:pPr>
        <w:spacing w:after="0" w:line="360" w:lineRule="auto"/>
        <w:rPr>
          <w:rFonts w:ascii="Garamond" w:eastAsia="Times New Roman" w:hAnsi="Garamond" w:cs="Times New Roman"/>
        </w:rPr>
      </w:pPr>
      <w:r w:rsidRPr="0079083E">
        <w:rPr>
          <w:rFonts w:ascii="Garamond" w:eastAsia="Times New Roman" w:hAnsi="Garamond" w:cs="Times New Roman"/>
        </w:rPr>
        <w:t>a zdálo se,</w:t>
      </w:r>
    </w:p>
    <w:p w:rsidR="009F4A10" w:rsidRPr="0079083E" w:rsidRDefault="009F4A10" w:rsidP="001F3A92">
      <w:pPr>
        <w:spacing w:after="0" w:line="360" w:lineRule="auto"/>
        <w:rPr>
          <w:rFonts w:ascii="Garamond" w:eastAsia="Times New Roman" w:hAnsi="Garamond" w:cs="Times New Roman"/>
        </w:rPr>
      </w:pPr>
      <w:r w:rsidRPr="0079083E">
        <w:rPr>
          <w:rFonts w:ascii="Garamond" w:eastAsia="Times New Roman" w:hAnsi="Garamond" w:cs="Times New Roman"/>
        </w:rPr>
        <w:t>že někdo rozkopl dveře pekla.</w:t>
      </w:r>
    </w:p>
    <w:p w:rsidR="009F4A10" w:rsidRPr="0079083E" w:rsidRDefault="009F4A10" w:rsidP="001F3A92">
      <w:pPr>
        <w:spacing w:after="0" w:line="360" w:lineRule="auto"/>
        <w:rPr>
          <w:rFonts w:ascii="Garamond" w:eastAsia="Times New Roman" w:hAnsi="Garamond" w:cs="Times New Roman"/>
          <w:u w:val="single"/>
        </w:rPr>
      </w:pPr>
      <w:r w:rsidRPr="0079083E">
        <w:rPr>
          <w:rFonts w:ascii="Garamond" w:eastAsia="Times New Roman" w:hAnsi="Garamond" w:cs="Times New Roman"/>
          <w:u w:val="single"/>
        </w:rPr>
        <w:t>Ptal jsem se na hvězdárně</w:t>
      </w:r>
    </w:p>
    <w:p w:rsidR="009F4A10" w:rsidRPr="0079083E" w:rsidRDefault="009F4A10" w:rsidP="001F3A92">
      <w:pPr>
        <w:spacing w:after="0" w:line="360" w:lineRule="auto"/>
        <w:rPr>
          <w:rFonts w:ascii="Garamond" w:eastAsia="Times New Roman" w:hAnsi="Garamond" w:cs="Times New Roman"/>
          <w:u w:val="single"/>
        </w:rPr>
      </w:pPr>
      <w:r w:rsidRPr="0079083E">
        <w:rPr>
          <w:rFonts w:ascii="Garamond" w:eastAsia="Times New Roman" w:hAnsi="Garamond" w:cs="Times New Roman"/>
          <w:u w:val="single"/>
        </w:rPr>
        <w:t>a vím už proč.</w:t>
      </w:r>
    </w:p>
    <w:p w:rsidR="009F4A10" w:rsidRPr="0079083E" w:rsidRDefault="009F4A10" w:rsidP="001F3A92">
      <w:pPr>
        <w:spacing w:after="0" w:line="360" w:lineRule="auto"/>
        <w:rPr>
          <w:rFonts w:ascii="Garamond" w:eastAsia="Times New Roman" w:hAnsi="Garamond" w:cs="Times New Roman"/>
        </w:rPr>
      </w:pPr>
    </w:p>
    <w:p w:rsidR="009F4A10" w:rsidRPr="003904B5" w:rsidRDefault="009F4A10" w:rsidP="001F3A92">
      <w:pPr>
        <w:spacing w:after="0" w:line="360" w:lineRule="auto"/>
        <w:rPr>
          <w:rFonts w:ascii="Garamond" w:eastAsia="Times New Roman" w:hAnsi="Garamond" w:cs="Times New Roman"/>
          <w:u w:val="single"/>
        </w:rPr>
      </w:pPr>
      <w:r w:rsidRPr="003904B5">
        <w:rPr>
          <w:rFonts w:ascii="Garamond" w:eastAsia="Times New Roman" w:hAnsi="Garamond" w:cs="Times New Roman"/>
          <w:u w:val="single"/>
        </w:rPr>
        <w:t>Peklo známe, je všude</w:t>
      </w:r>
    </w:p>
    <w:p w:rsidR="009F4A10" w:rsidRPr="003904B5" w:rsidRDefault="009F4A10" w:rsidP="001F3A92">
      <w:pPr>
        <w:spacing w:after="0" w:line="360" w:lineRule="auto"/>
        <w:rPr>
          <w:rFonts w:ascii="Garamond" w:eastAsia="Times New Roman" w:hAnsi="Garamond" w:cs="Times New Roman"/>
          <w:u w:val="single"/>
        </w:rPr>
      </w:pPr>
      <w:r w:rsidRPr="003904B5">
        <w:rPr>
          <w:rFonts w:ascii="Garamond" w:eastAsia="Times New Roman" w:hAnsi="Garamond" w:cs="Times New Roman"/>
          <w:u w:val="single"/>
        </w:rPr>
        <w:t>a chodí po dvou.</w:t>
      </w:r>
    </w:p>
    <w:p w:rsidR="009F4A10" w:rsidRPr="0079083E" w:rsidRDefault="009F4A10" w:rsidP="001F3A92">
      <w:pPr>
        <w:spacing w:after="0" w:line="360" w:lineRule="auto"/>
        <w:ind w:firstLine="708"/>
        <w:rPr>
          <w:rFonts w:ascii="Garamond" w:eastAsia="Times New Roman" w:hAnsi="Garamond" w:cs="Times New Roman"/>
        </w:rPr>
      </w:pPr>
      <w:r w:rsidRPr="0079083E">
        <w:rPr>
          <w:rFonts w:ascii="Garamond" w:eastAsia="Times New Roman" w:hAnsi="Garamond" w:cs="Times New Roman"/>
        </w:rPr>
        <w:t>Ale ráj?</w:t>
      </w:r>
    </w:p>
    <w:p w:rsidR="009F4A10" w:rsidRPr="0079083E" w:rsidRDefault="009F4A10" w:rsidP="001F3A92">
      <w:pPr>
        <w:spacing w:after="0" w:line="360" w:lineRule="auto"/>
        <w:rPr>
          <w:rFonts w:ascii="Garamond" w:eastAsia="Times New Roman" w:hAnsi="Garamond" w:cs="Times New Roman"/>
        </w:rPr>
      </w:pPr>
      <w:r w:rsidRPr="0079083E">
        <w:rPr>
          <w:rFonts w:ascii="Garamond" w:eastAsia="Times New Roman" w:hAnsi="Garamond" w:cs="Times New Roman"/>
        </w:rPr>
        <w:t>Možná, že ráj není nic jiného</w:t>
      </w:r>
    </w:p>
    <w:p w:rsidR="009F4A10" w:rsidRPr="0079083E" w:rsidRDefault="009F4A10" w:rsidP="001F3A92">
      <w:pPr>
        <w:spacing w:after="0" w:line="360" w:lineRule="auto"/>
        <w:rPr>
          <w:rFonts w:ascii="Garamond" w:eastAsia="Times New Roman" w:hAnsi="Garamond" w:cs="Times New Roman"/>
        </w:rPr>
      </w:pPr>
      <w:r w:rsidRPr="0079083E">
        <w:rPr>
          <w:rFonts w:ascii="Garamond" w:eastAsia="Times New Roman" w:hAnsi="Garamond" w:cs="Times New Roman"/>
        </w:rPr>
        <w:t>než úsměv,</w:t>
      </w:r>
    </w:p>
    <w:p w:rsidR="009F4A10" w:rsidRPr="0079083E" w:rsidRDefault="009F4A10" w:rsidP="001F3A92">
      <w:pPr>
        <w:spacing w:after="0" w:line="360" w:lineRule="auto"/>
        <w:ind w:firstLine="708"/>
        <w:rPr>
          <w:rFonts w:ascii="Garamond" w:eastAsia="Times New Roman" w:hAnsi="Garamond" w:cs="Times New Roman"/>
        </w:rPr>
      </w:pPr>
      <w:r w:rsidRPr="0079083E">
        <w:rPr>
          <w:rFonts w:ascii="Garamond" w:eastAsia="Times New Roman" w:hAnsi="Garamond" w:cs="Times New Roman"/>
        </w:rPr>
        <w:t>na který jsme dlouho čekali,</w:t>
      </w:r>
    </w:p>
    <w:p w:rsidR="009F4A10" w:rsidRPr="0079083E" w:rsidRDefault="009F4A10" w:rsidP="001F3A92">
      <w:pPr>
        <w:spacing w:after="0" w:line="360" w:lineRule="auto"/>
        <w:rPr>
          <w:rFonts w:ascii="Garamond" w:eastAsia="Times New Roman" w:hAnsi="Garamond" w:cs="Times New Roman"/>
        </w:rPr>
      </w:pPr>
      <w:r w:rsidRPr="0079083E">
        <w:rPr>
          <w:rFonts w:ascii="Garamond" w:eastAsia="Times New Roman" w:hAnsi="Garamond" w:cs="Times New Roman"/>
        </w:rPr>
        <w:t>a ústa,</w:t>
      </w:r>
    </w:p>
    <w:p w:rsidR="009F4A10" w:rsidRPr="0079083E" w:rsidRDefault="009F4A10" w:rsidP="001F3A92">
      <w:pPr>
        <w:spacing w:after="0" w:line="360" w:lineRule="auto"/>
        <w:ind w:firstLine="708"/>
        <w:rPr>
          <w:rFonts w:ascii="Garamond" w:eastAsia="Times New Roman" w:hAnsi="Garamond" w:cs="Times New Roman"/>
        </w:rPr>
      </w:pPr>
      <w:r w:rsidRPr="0079083E">
        <w:rPr>
          <w:rFonts w:ascii="Garamond" w:eastAsia="Times New Roman" w:hAnsi="Garamond" w:cs="Times New Roman"/>
        </w:rPr>
        <w:t>která zašeptají naše jméno.</w:t>
      </w:r>
    </w:p>
    <w:p w:rsidR="009F4A10" w:rsidRPr="0079083E" w:rsidRDefault="009F4A10" w:rsidP="001F3A92">
      <w:pPr>
        <w:spacing w:after="0" w:line="360" w:lineRule="auto"/>
        <w:rPr>
          <w:rFonts w:ascii="Garamond" w:eastAsia="Times New Roman" w:hAnsi="Garamond" w:cs="Times New Roman"/>
        </w:rPr>
      </w:pPr>
      <w:r w:rsidRPr="0079083E">
        <w:rPr>
          <w:rFonts w:ascii="Garamond" w:eastAsia="Times New Roman" w:hAnsi="Garamond" w:cs="Times New Roman"/>
        </w:rPr>
        <w:t>A pak ta krátká závratná chvíle,</w:t>
      </w:r>
    </w:p>
    <w:p w:rsidR="009F4A10" w:rsidRPr="0079083E" w:rsidRDefault="009F4A10" w:rsidP="001F3A92">
      <w:pPr>
        <w:spacing w:after="0" w:line="360" w:lineRule="auto"/>
        <w:rPr>
          <w:rFonts w:ascii="Garamond" w:eastAsia="Times New Roman" w:hAnsi="Garamond" w:cs="Times New Roman"/>
        </w:rPr>
      </w:pPr>
      <w:r w:rsidRPr="0079083E">
        <w:rPr>
          <w:rFonts w:ascii="Garamond" w:eastAsia="Times New Roman" w:hAnsi="Garamond" w:cs="Times New Roman"/>
        </w:rPr>
        <w:t>kdy smíme rychle zapomenout</w:t>
      </w:r>
    </w:p>
    <w:p w:rsidR="009F4A10" w:rsidRPr="0079083E" w:rsidRDefault="009F4A10" w:rsidP="001F3A92">
      <w:pPr>
        <w:spacing w:after="0" w:line="360" w:lineRule="auto"/>
        <w:rPr>
          <w:rFonts w:ascii="Garamond" w:eastAsia="Times New Roman" w:hAnsi="Garamond" w:cs="Times New Roman"/>
        </w:rPr>
      </w:pPr>
      <w:r w:rsidRPr="0079083E">
        <w:rPr>
          <w:rFonts w:ascii="Garamond" w:eastAsia="Times New Roman" w:hAnsi="Garamond" w:cs="Times New Roman"/>
        </w:rPr>
        <w:t>na to peklo.</w:t>
      </w:r>
    </w:p>
    <w:p w:rsidR="00F90D1F" w:rsidRPr="0079083E" w:rsidRDefault="00F90D1F" w:rsidP="001F3A92">
      <w:pPr>
        <w:spacing w:line="360" w:lineRule="auto"/>
        <w:rPr>
          <w:rFonts w:ascii="Garamond" w:hAnsi="Garamond"/>
        </w:rPr>
      </w:pPr>
    </w:p>
    <w:p w:rsidR="00D560A3" w:rsidRPr="0079083E" w:rsidRDefault="00D560A3" w:rsidP="00D560A3">
      <w:pPr>
        <w:widowControl w:val="0"/>
        <w:rPr>
          <w:rFonts w:ascii="Garamond" w:hAnsi="Garamond"/>
          <w:snapToGrid w:val="0"/>
          <w:sz w:val="10"/>
        </w:rPr>
      </w:pPr>
    </w:p>
    <w:p w:rsidR="00677428" w:rsidRPr="0079083E" w:rsidRDefault="00677428" w:rsidP="00677428">
      <w:pPr>
        <w:rPr>
          <w:rFonts w:ascii="Garamond" w:hAnsi="Garamond" w:cs="Times New Roman"/>
          <w:u w:val="single"/>
        </w:rPr>
      </w:pPr>
    </w:p>
    <w:p w:rsidR="00484B11" w:rsidRPr="0079083E" w:rsidRDefault="00484B11" w:rsidP="00677428">
      <w:pPr>
        <w:rPr>
          <w:rFonts w:ascii="Garamond" w:hAnsi="Garamond" w:cs="Times New Roman"/>
        </w:rPr>
        <w:sectPr w:rsidR="00484B11" w:rsidRPr="0079083E" w:rsidSect="00F90D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4CCF" w:rsidRPr="0079083E" w:rsidRDefault="006A4CCF" w:rsidP="00677428">
      <w:pPr>
        <w:rPr>
          <w:rFonts w:ascii="Garamond" w:hAnsi="Garamond" w:cs="Times New Roman"/>
        </w:rPr>
      </w:pPr>
    </w:p>
    <w:p w:rsidR="0003354C" w:rsidRPr="0079083E" w:rsidRDefault="0003354C">
      <w:pPr>
        <w:rPr>
          <w:rFonts w:ascii="Garamond" w:hAnsi="Garamond" w:cs="Times New Roman"/>
          <w:b/>
        </w:rPr>
      </w:pPr>
      <w:r w:rsidRPr="0079083E">
        <w:rPr>
          <w:rFonts w:ascii="Garamond" w:hAnsi="Garamond" w:cs="Times New Roman"/>
          <w:b/>
        </w:rPr>
        <w:br w:type="page"/>
      </w:r>
    </w:p>
    <w:p w:rsidR="002B1046" w:rsidRPr="0079083E" w:rsidRDefault="00587E43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79083E">
        <w:rPr>
          <w:rFonts w:ascii="Garamond" w:hAnsi="Garamond" w:cs="Times New Roman"/>
          <w:b/>
        </w:rPr>
        <w:lastRenderedPageBreak/>
        <w:t xml:space="preserve">Básnické </w:t>
      </w:r>
      <w:r w:rsidR="002B1046" w:rsidRPr="0079083E">
        <w:rPr>
          <w:rFonts w:ascii="Garamond" w:hAnsi="Garamond" w:cs="Times New Roman"/>
          <w:b/>
        </w:rPr>
        <w:t>prostředky:</w:t>
      </w:r>
    </w:p>
    <w:p w:rsidR="002B104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79083E">
        <w:rPr>
          <w:rFonts w:ascii="Garamond" w:hAnsi="Garamond" w:cs="Times New Roman"/>
        </w:rPr>
        <w:t>Určete prozodický systém</w:t>
      </w:r>
      <w:r w:rsidR="0003354C" w:rsidRPr="0079083E">
        <w:rPr>
          <w:rFonts w:ascii="Garamond" w:hAnsi="Garamond" w:cs="Times New Roman"/>
        </w:rPr>
        <w:t xml:space="preserve"> </w:t>
      </w:r>
    </w:p>
    <w:p w:rsidR="00073375" w:rsidRPr="0079083E" w:rsidRDefault="00073375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2B1046" w:rsidRPr="0079083E" w:rsidRDefault="00587E43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79083E">
        <w:rPr>
          <w:rFonts w:ascii="Garamond" w:hAnsi="Garamond" w:cs="Times New Roman"/>
        </w:rPr>
        <w:t>Vyhledejte</w:t>
      </w:r>
      <w:r w:rsidR="002B1046" w:rsidRPr="0079083E">
        <w:rPr>
          <w:rFonts w:ascii="Garamond" w:hAnsi="Garamond" w:cs="Times New Roman"/>
        </w:rPr>
        <w:t xml:space="preserve"> tropy</w:t>
      </w:r>
    </w:p>
    <w:p w:rsidR="00073375" w:rsidRDefault="00073375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2B1046" w:rsidRPr="0079083E" w:rsidRDefault="00587E43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79083E">
        <w:rPr>
          <w:rFonts w:ascii="Garamond" w:hAnsi="Garamond" w:cs="Times New Roman"/>
        </w:rPr>
        <w:t xml:space="preserve">Vyhledejte </w:t>
      </w:r>
      <w:r w:rsidR="002B1046" w:rsidRPr="0079083E">
        <w:rPr>
          <w:rFonts w:ascii="Garamond" w:hAnsi="Garamond" w:cs="Times New Roman"/>
        </w:rPr>
        <w:t>figury</w:t>
      </w:r>
    </w:p>
    <w:p w:rsidR="00073375" w:rsidRDefault="00073375" w:rsidP="00AA182F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AA182F" w:rsidRPr="00AA182F" w:rsidRDefault="00AA182F" w:rsidP="00AA182F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Jak básník pracuje s přesahem?</w:t>
      </w:r>
    </w:p>
    <w:p w:rsidR="00073375" w:rsidRDefault="00073375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073375" w:rsidRDefault="00073375" w:rsidP="002B1046">
      <w:pPr>
        <w:spacing w:after="0" w:line="240" w:lineRule="auto"/>
        <w:contextualSpacing/>
        <w:rPr>
          <w:rFonts w:ascii="Garamond" w:hAnsi="Garamond" w:cs="Times New Roman"/>
        </w:rPr>
      </w:pPr>
    </w:p>
    <w:p w:rsidR="002B1046" w:rsidRPr="0079083E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79083E">
        <w:rPr>
          <w:rFonts w:ascii="Garamond" w:hAnsi="Garamond" w:cs="Times New Roman"/>
          <w:b/>
        </w:rPr>
        <w:t xml:space="preserve">Jazyková </w:t>
      </w:r>
      <w:r w:rsidR="00DA6903" w:rsidRPr="0079083E">
        <w:rPr>
          <w:rFonts w:ascii="Garamond" w:hAnsi="Garamond" w:cs="Times New Roman"/>
          <w:b/>
        </w:rPr>
        <w:t>rovina</w:t>
      </w:r>
      <w:r w:rsidRPr="0079083E">
        <w:rPr>
          <w:rFonts w:ascii="Garamond" w:hAnsi="Garamond" w:cs="Times New Roman"/>
          <w:b/>
        </w:rPr>
        <w:t xml:space="preserve">: </w:t>
      </w:r>
    </w:p>
    <w:p w:rsidR="002B1046" w:rsidRPr="0079083E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79083E">
        <w:rPr>
          <w:rFonts w:ascii="Garamond" w:hAnsi="Garamond" w:cs="Times New Roman"/>
        </w:rPr>
        <w:t xml:space="preserve">Jakých dalších syntaktických zvláštností autor využívá. Proč? </w:t>
      </w:r>
    </w:p>
    <w:p w:rsidR="000B055A" w:rsidRPr="0079083E" w:rsidRDefault="00073375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073375" w:rsidRDefault="00073375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79083E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79083E">
        <w:rPr>
          <w:rFonts w:ascii="Garamond" w:hAnsi="Garamond" w:cs="Times New Roman"/>
          <w:b/>
        </w:rPr>
        <w:t xml:space="preserve">Kompoziční </w:t>
      </w:r>
      <w:r w:rsidR="00DA6903" w:rsidRPr="0079083E">
        <w:rPr>
          <w:rFonts w:ascii="Garamond" w:hAnsi="Garamond" w:cs="Times New Roman"/>
          <w:b/>
        </w:rPr>
        <w:t>rovina</w:t>
      </w:r>
      <w:r w:rsidRPr="0079083E">
        <w:rPr>
          <w:rFonts w:ascii="Garamond" w:hAnsi="Garamond" w:cs="Times New Roman"/>
          <w:b/>
        </w:rPr>
        <w:t>:</w:t>
      </w:r>
    </w:p>
    <w:p w:rsidR="002B1046" w:rsidRPr="0079083E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79083E">
        <w:rPr>
          <w:rFonts w:ascii="Garamond" w:hAnsi="Garamond" w:cs="Times New Roman"/>
        </w:rPr>
        <w:t xml:space="preserve">Báseň sestává ze </w:t>
      </w:r>
      <w:r w:rsidR="00A0532B" w:rsidRPr="0079083E">
        <w:rPr>
          <w:rFonts w:ascii="Garamond" w:hAnsi="Garamond" w:cs="Times New Roman"/>
        </w:rPr>
        <w:t>dvou strof</w:t>
      </w:r>
      <w:r w:rsidR="00B443C1">
        <w:rPr>
          <w:rFonts w:ascii="Garamond" w:hAnsi="Garamond" w:cs="Times New Roman"/>
        </w:rPr>
        <w:t xml:space="preserve"> lišících se svým charakterem</w:t>
      </w:r>
      <w:r w:rsidRPr="0079083E">
        <w:rPr>
          <w:rFonts w:ascii="Garamond" w:hAnsi="Garamond" w:cs="Times New Roman"/>
        </w:rPr>
        <w:t xml:space="preserve">. </w:t>
      </w:r>
      <w:r w:rsidR="00B443C1">
        <w:rPr>
          <w:rFonts w:ascii="Garamond" w:hAnsi="Garamond" w:cs="Times New Roman"/>
        </w:rPr>
        <w:t>Jsou takto uspořádány záměrně</w:t>
      </w:r>
      <w:r w:rsidR="001B4E94">
        <w:rPr>
          <w:rFonts w:ascii="Garamond" w:hAnsi="Garamond" w:cs="Times New Roman"/>
        </w:rPr>
        <w:t>?</w:t>
      </w:r>
    </w:p>
    <w:p w:rsidR="00073375" w:rsidRDefault="00073375" w:rsidP="009A5131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9A5131" w:rsidRDefault="009A5131" w:rsidP="009A5131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Ve druhé strofě básník promyšleně propojuje obsah a stavbu básně, jak?</w:t>
      </w:r>
    </w:p>
    <w:p w:rsidR="00B443C1" w:rsidRDefault="00073375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073375" w:rsidRDefault="00073375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79083E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79083E">
        <w:rPr>
          <w:rFonts w:ascii="Garamond" w:hAnsi="Garamond" w:cs="Times New Roman"/>
          <w:b/>
        </w:rPr>
        <w:t xml:space="preserve">Tematická </w:t>
      </w:r>
      <w:r w:rsidR="00DA6903" w:rsidRPr="0079083E">
        <w:rPr>
          <w:rFonts w:ascii="Garamond" w:hAnsi="Garamond" w:cs="Times New Roman"/>
          <w:b/>
        </w:rPr>
        <w:t>rovina</w:t>
      </w:r>
      <w:r w:rsidRPr="0079083E">
        <w:rPr>
          <w:rFonts w:ascii="Garamond" w:hAnsi="Garamond" w:cs="Times New Roman"/>
          <w:b/>
        </w:rPr>
        <w:t>:</w:t>
      </w:r>
    </w:p>
    <w:p w:rsidR="002B1046" w:rsidRPr="0079083E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79083E">
        <w:rPr>
          <w:rFonts w:ascii="Garamond" w:hAnsi="Garamond" w:cs="Times New Roman"/>
        </w:rPr>
        <w:t>Je v textu přítomen lyrický mluvčí? Pokud ano, charakterizujte jej.</w:t>
      </w:r>
    </w:p>
    <w:p w:rsidR="00073375" w:rsidRDefault="00073375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03354C" w:rsidRPr="0079083E" w:rsidRDefault="005948E5">
      <w:pPr>
        <w:spacing w:after="0" w:line="240" w:lineRule="auto"/>
        <w:contextualSpacing/>
        <w:rPr>
          <w:rFonts w:ascii="Garamond" w:hAnsi="Garamond" w:cs="Times New Roman"/>
        </w:rPr>
      </w:pPr>
      <w:r w:rsidRPr="0079083E">
        <w:rPr>
          <w:rFonts w:ascii="Garamond" w:hAnsi="Garamond" w:cs="Times New Roman"/>
        </w:rPr>
        <w:t>Charakterizujte významový posun mezi slovem „peklo“ v první strofě a tímtéž slovem v druhé strofě.</w:t>
      </w:r>
    </w:p>
    <w:p w:rsidR="00073375" w:rsidRDefault="00073375" w:rsidP="00F62BEB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073375" w:rsidRDefault="00073375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79083E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79083E">
        <w:rPr>
          <w:rFonts w:ascii="Garamond" w:hAnsi="Garamond" w:cs="Times New Roman"/>
          <w:b/>
        </w:rPr>
        <w:t>Související cvičení:</w:t>
      </w:r>
    </w:p>
    <w:p w:rsidR="002B1046" w:rsidRPr="0079083E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79083E">
        <w:rPr>
          <w:rFonts w:ascii="Garamond" w:hAnsi="Garamond" w:cs="Times New Roman"/>
        </w:rPr>
        <w:t>Vysvětlete význam podtržených veršů</w:t>
      </w:r>
    </w:p>
    <w:p w:rsidR="002E7848" w:rsidRPr="0079083E" w:rsidRDefault="00073375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  <w:r w:rsidR="002E7848" w:rsidRPr="0079083E">
        <w:rPr>
          <w:rFonts w:ascii="Garamond" w:hAnsi="Garamond" w:cs="Times New Roman"/>
        </w:rPr>
        <w:br w:type="page"/>
      </w:r>
    </w:p>
    <w:p w:rsidR="009137E7" w:rsidRPr="0079083E" w:rsidRDefault="009137E7" w:rsidP="00587E43">
      <w:pPr>
        <w:spacing w:after="0" w:line="240" w:lineRule="auto"/>
        <w:contextualSpacing/>
        <w:rPr>
          <w:rFonts w:ascii="Garamond" w:hAnsi="Garamond" w:cs="Times New Roman"/>
          <w:b/>
          <w:sz w:val="48"/>
          <w:szCs w:val="48"/>
        </w:rPr>
      </w:pPr>
      <w:r w:rsidRPr="0079083E">
        <w:rPr>
          <w:rFonts w:ascii="Garamond" w:hAnsi="Garamond" w:cs="Times New Roman"/>
          <w:b/>
          <w:sz w:val="48"/>
          <w:szCs w:val="48"/>
        </w:rPr>
        <w:lastRenderedPageBreak/>
        <w:t>Řešení</w:t>
      </w:r>
    </w:p>
    <w:p w:rsidR="00073375" w:rsidRPr="0079083E" w:rsidRDefault="00073375" w:rsidP="00073375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79083E">
        <w:rPr>
          <w:rFonts w:ascii="Garamond" w:hAnsi="Garamond" w:cs="Times New Roman"/>
          <w:b/>
        </w:rPr>
        <w:t>Básnické prostředky:</w:t>
      </w:r>
    </w:p>
    <w:p w:rsidR="00073375" w:rsidRPr="0079083E" w:rsidRDefault="00073375" w:rsidP="00073375">
      <w:pPr>
        <w:spacing w:after="0" w:line="240" w:lineRule="auto"/>
        <w:contextualSpacing/>
        <w:rPr>
          <w:rFonts w:ascii="Garamond" w:hAnsi="Garamond" w:cs="Times New Roman"/>
        </w:rPr>
      </w:pPr>
      <w:r w:rsidRPr="0079083E">
        <w:rPr>
          <w:rFonts w:ascii="Garamond" w:hAnsi="Garamond" w:cs="Times New Roman"/>
        </w:rPr>
        <w:t xml:space="preserve">Určete prozodický systém </w:t>
      </w:r>
    </w:p>
    <w:p w:rsidR="00073375" w:rsidRPr="007E2EB0" w:rsidRDefault="00073375" w:rsidP="00073375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E2EB0">
        <w:rPr>
          <w:rFonts w:ascii="Garamond" w:hAnsi="Garamond" w:cs="Times New Roman"/>
          <w:i/>
          <w:color w:val="FF0000"/>
        </w:rPr>
        <w:t>volný verš, nerýmovaný</w:t>
      </w:r>
    </w:p>
    <w:p w:rsidR="00073375" w:rsidRPr="0079083E" w:rsidRDefault="00073375" w:rsidP="00073375">
      <w:pPr>
        <w:spacing w:after="0" w:line="240" w:lineRule="auto"/>
        <w:contextualSpacing/>
        <w:rPr>
          <w:rFonts w:ascii="Garamond" w:hAnsi="Garamond" w:cs="Times New Roman"/>
        </w:rPr>
      </w:pPr>
      <w:r w:rsidRPr="0079083E">
        <w:rPr>
          <w:rFonts w:ascii="Garamond" w:hAnsi="Garamond" w:cs="Times New Roman"/>
        </w:rPr>
        <w:t>Vyhledejte tropy</w:t>
      </w:r>
    </w:p>
    <w:p w:rsidR="00073375" w:rsidRPr="007E2EB0" w:rsidRDefault="00073375" w:rsidP="00073375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E2EB0">
        <w:rPr>
          <w:rFonts w:ascii="Garamond" w:hAnsi="Garamond" w:cs="Times New Roman"/>
          <w:i/>
          <w:color w:val="FF0000"/>
        </w:rPr>
        <w:t>metonymie – peklo chodí po dvou</w:t>
      </w:r>
    </w:p>
    <w:p w:rsidR="00073375" w:rsidRPr="0079083E" w:rsidRDefault="00073375" w:rsidP="00073375">
      <w:pPr>
        <w:spacing w:after="0" w:line="240" w:lineRule="auto"/>
        <w:contextualSpacing/>
        <w:rPr>
          <w:rFonts w:ascii="Garamond" w:hAnsi="Garamond" w:cs="Times New Roman"/>
        </w:rPr>
      </w:pPr>
      <w:r w:rsidRPr="0079083E">
        <w:rPr>
          <w:rFonts w:ascii="Garamond" w:hAnsi="Garamond" w:cs="Times New Roman"/>
        </w:rPr>
        <w:t>Vyhledejte figury</w:t>
      </w:r>
    </w:p>
    <w:p w:rsidR="00073375" w:rsidRPr="007E2EB0" w:rsidRDefault="00073375" w:rsidP="00073375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E2EB0">
        <w:rPr>
          <w:rFonts w:ascii="Garamond" w:hAnsi="Garamond" w:cs="Times New Roman"/>
          <w:i/>
          <w:color w:val="FF0000"/>
        </w:rPr>
        <w:t>řečnická otázka – Ale ráj?</w:t>
      </w:r>
    </w:p>
    <w:p w:rsidR="00073375" w:rsidRPr="00AA182F" w:rsidRDefault="00073375" w:rsidP="00073375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Jak básník pracuje s přesahem?</w:t>
      </w:r>
    </w:p>
    <w:p w:rsidR="00073375" w:rsidRPr="007E2EB0" w:rsidRDefault="00073375" w:rsidP="00073375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E2EB0">
        <w:rPr>
          <w:rFonts w:ascii="Garamond" w:hAnsi="Garamond" w:cs="Times New Roman"/>
          <w:i/>
          <w:color w:val="FF0000"/>
        </w:rPr>
        <w:t>významově obtížená slova – zvláště v druhé strofě – ale ráj, úsměv, ústa, peklo</w:t>
      </w:r>
    </w:p>
    <w:p w:rsidR="0079776C" w:rsidRDefault="0079776C" w:rsidP="00073375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073375" w:rsidRPr="0079083E" w:rsidRDefault="00073375" w:rsidP="00073375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79083E">
        <w:rPr>
          <w:rFonts w:ascii="Garamond" w:hAnsi="Garamond" w:cs="Times New Roman"/>
          <w:b/>
        </w:rPr>
        <w:t xml:space="preserve">Jazyková rovina: </w:t>
      </w:r>
    </w:p>
    <w:p w:rsidR="00073375" w:rsidRPr="0079083E" w:rsidRDefault="00073375" w:rsidP="00073375">
      <w:pPr>
        <w:spacing w:after="0" w:line="240" w:lineRule="auto"/>
        <w:contextualSpacing/>
        <w:rPr>
          <w:rFonts w:ascii="Garamond" w:hAnsi="Garamond" w:cs="Times New Roman"/>
        </w:rPr>
      </w:pPr>
      <w:r w:rsidRPr="0079083E">
        <w:rPr>
          <w:rFonts w:ascii="Garamond" w:hAnsi="Garamond" w:cs="Times New Roman"/>
        </w:rPr>
        <w:t xml:space="preserve">Jakých dalších syntaktických zvláštností autor využívá. Proč? </w:t>
      </w:r>
    </w:p>
    <w:p w:rsidR="00073375" w:rsidRPr="007E2EB0" w:rsidRDefault="00073375" w:rsidP="00073375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E2EB0">
        <w:rPr>
          <w:rFonts w:ascii="Garamond" w:hAnsi="Garamond" w:cs="Times New Roman"/>
          <w:i/>
          <w:color w:val="FF0000"/>
        </w:rPr>
        <w:t>elipsa – Ale ráj?</w:t>
      </w:r>
    </w:p>
    <w:p w:rsidR="0079776C" w:rsidRDefault="0079776C" w:rsidP="00073375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073375" w:rsidRPr="0079083E" w:rsidRDefault="00073375" w:rsidP="00073375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79083E">
        <w:rPr>
          <w:rFonts w:ascii="Garamond" w:hAnsi="Garamond" w:cs="Times New Roman"/>
          <w:b/>
        </w:rPr>
        <w:t>Kompoziční rovina:</w:t>
      </w:r>
    </w:p>
    <w:p w:rsidR="00073375" w:rsidRPr="0079083E" w:rsidRDefault="00073375" w:rsidP="00073375">
      <w:pPr>
        <w:spacing w:after="0" w:line="240" w:lineRule="auto"/>
        <w:contextualSpacing/>
        <w:rPr>
          <w:rFonts w:ascii="Garamond" w:hAnsi="Garamond" w:cs="Times New Roman"/>
        </w:rPr>
      </w:pPr>
      <w:r w:rsidRPr="0079083E">
        <w:rPr>
          <w:rFonts w:ascii="Garamond" w:hAnsi="Garamond" w:cs="Times New Roman"/>
        </w:rPr>
        <w:t>Báseň sestává ze dvou strof</w:t>
      </w:r>
      <w:r>
        <w:rPr>
          <w:rFonts w:ascii="Garamond" w:hAnsi="Garamond" w:cs="Times New Roman"/>
        </w:rPr>
        <w:t xml:space="preserve"> lišících se svým charakterem</w:t>
      </w:r>
      <w:r w:rsidRPr="0079083E">
        <w:rPr>
          <w:rFonts w:ascii="Garamond" w:hAnsi="Garamond" w:cs="Times New Roman"/>
        </w:rPr>
        <w:t xml:space="preserve">. </w:t>
      </w:r>
      <w:r>
        <w:rPr>
          <w:rFonts w:ascii="Garamond" w:hAnsi="Garamond" w:cs="Times New Roman"/>
        </w:rPr>
        <w:t>Jsou takto uspořádány záměrně?</w:t>
      </w:r>
    </w:p>
    <w:p w:rsidR="00073375" w:rsidRPr="007E2EB0" w:rsidRDefault="00073375" w:rsidP="00073375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E2EB0">
        <w:rPr>
          <w:rFonts w:ascii="Garamond" w:hAnsi="Garamond" w:cs="Times New Roman"/>
          <w:i/>
          <w:color w:val="FF0000"/>
        </w:rPr>
        <w:t>první strofa je popisná, druhá je úvahová vycházející z popisu v první strofě; fyzický jev stává východiskem k básnickému zamyšlení</w:t>
      </w:r>
    </w:p>
    <w:p w:rsidR="00073375" w:rsidRDefault="00073375" w:rsidP="00073375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Ve druhé strofě básník promyšleně propojuje obsah a stavbu básně, jak?</w:t>
      </w:r>
    </w:p>
    <w:p w:rsidR="00C10B69" w:rsidRDefault="00C10B69" w:rsidP="00073375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>
        <w:rPr>
          <w:rFonts w:ascii="Garamond" w:hAnsi="Garamond" w:cs="Times New Roman"/>
          <w:i/>
          <w:color w:val="FF0000"/>
        </w:rPr>
        <w:t>strofa je otevřena i za</w:t>
      </w:r>
      <w:r w:rsidR="00073375" w:rsidRPr="007E2EB0">
        <w:rPr>
          <w:rFonts w:ascii="Garamond" w:hAnsi="Garamond" w:cs="Times New Roman"/>
          <w:i/>
          <w:color w:val="FF0000"/>
        </w:rPr>
        <w:t>končena slovem „peklo“, uprostřed strofy to na chvíli (</w:t>
      </w:r>
      <w:r w:rsidR="00073375" w:rsidRPr="007E2EB0">
        <w:rPr>
          <w:rFonts w:ascii="Garamond" w:eastAsia="Times New Roman" w:hAnsi="Garamond" w:cs="Times New Roman"/>
          <w:b/>
          <w:i/>
          <w:color w:val="FF0000"/>
        </w:rPr>
        <w:t>A pak ta krátká závratná chvíle</w:t>
      </w:r>
      <w:r w:rsidR="00073375" w:rsidRPr="007E2EB0">
        <w:rPr>
          <w:rFonts w:ascii="Garamond" w:eastAsia="Times New Roman" w:hAnsi="Garamond" w:cs="Times New Roman"/>
          <w:color w:val="FF0000"/>
        </w:rPr>
        <w:t xml:space="preserve">) </w:t>
      </w:r>
      <w:r w:rsidR="00073375" w:rsidRPr="007E2EB0">
        <w:rPr>
          <w:rFonts w:ascii="Garamond" w:hAnsi="Garamond" w:cs="Times New Roman"/>
          <w:i/>
          <w:color w:val="FF0000"/>
        </w:rPr>
        <w:t xml:space="preserve">vypadá, že peklo je zapomenuto, navozuje se příjemná atmosféra lidského sblížení, náhle však přichází pointa – vrací se peklo. </w:t>
      </w:r>
    </w:p>
    <w:p w:rsidR="0079776C" w:rsidRDefault="0079776C" w:rsidP="00073375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073375" w:rsidRPr="0079083E" w:rsidRDefault="00073375" w:rsidP="00073375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79083E">
        <w:rPr>
          <w:rFonts w:ascii="Garamond" w:hAnsi="Garamond" w:cs="Times New Roman"/>
          <w:b/>
        </w:rPr>
        <w:t>Tematická rovina:</w:t>
      </w:r>
    </w:p>
    <w:p w:rsidR="00073375" w:rsidRPr="0079083E" w:rsidRDefault="00073375" w:rsidP="00073375">
      <w:pPr>
        <w:spacing w:after="0" w:line="240" w:lineRule="auto"/>
        <w:contextualSpacing/>
        <w:rPr>
          <w:rFonts w:ascii="Garamond" w:hAnsi="Garamond" w:cs="Times New Roman"/>
        </w:rPr>
      </w:pPr>
      <w:r w:rsidRPr="0079083E">
        <w:rPr>
          <w:rFonts w:ascii="Garamond" w:hAnsi="Garamond" w:cs="Times New Roman"/>
        </w:rPr>
        <w:t>Je v textu přítomen lyrický mluvčí? Pokud ano, charakterizujte jej.</w:t>
      </w:r>
    </w:p>
    <w:p w:rsidR="00073375" w:rsidRPr="007E2EB0" w:rsidRDefault="00073375" w:rsidP="00073375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7E2EB0">
        <w:rPr>
          <w:rFonts w:ascii="Garamond" w:hAnsi="Garamond" w:cs="Times New Roman"/>
          <w:i/>
          <w:color w:val="FF0000"/>
        </w:rPr>
        <w:t>v prvním verši – v pozici pozorovatele, z jeho závěrů lze dovodit jeho zklamání ze světa</w:t>
      </w:r>
    </w:p>
    <w:p w:rsidR="00073375" w:rsidRPr="0079083E" w:rsidRDefault="00073375" w:rsidP="00073375">
      <w:pPr>
        <w:spacing w:after="0" w:line="240" w:lineRule="auto"/>
        <w:contextualSpacing/>
        <w:rPr>
          <w:rFonts w:ascii="Garamond" w:hAnsi="Garamond" w:cs="Times New Roman"/>
        </w:rPr>
      </w:pPr>
      <w:r w:rsidRPr="0079083E">
        <w:rPr>
          <w:rFonts w:ascii="Garamond" w:hAnsi="Garamond" w:cs="Times New Roman"/>
        </w:rPr>
        <w:t>Charakterizujte významový posun mezi slovem „peklo“ v první strofě a tímtéž slovem v druhé strofě.</w:t>
      </w:r>
    </w:p>
    <w:p w:rsidR="00073375" w:rsidRPr="007E2EB0" w:rsidRDefault="00073375" w:rsidP="00073375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b/>
          <w:i/>
          <w:color w:val="FF0000"/>
        </w:rPr>
      </w:pPr>
      <w:r w:rsidRPr="007E2EB0">
        <w:rPr>
          <w:rFonts w:ascii="Garamond" w:hAnsi="Garamond" w:cs="Times New Roman"/>
          <w:i/>
          <w:color w:val="FF0000"/>
        </w:rPr>
        <w:t>v první strofě je slovo použito v tradičním významu především na základě rudé barvy. Ve druhé strofě je peklo metonymicky spojeno s člověkem. Podstatou druhé strofy je totiž úvaha o lidském štěstí a neštěstí.</w:t>
      </w:r>
    </w:p>
    <w:p w:rsidR="00073375" w:rsidRPr="00C10B69" w:rsidRDefault="00C10B69" w:rsidP="00073375">
      <w:pPr>
        <w:spacing w:after="0" w:line="240" w:lineRule="auto"/>
        <w:contextualSpacing/>
        <w:rPr>
          <w:rFonts w:ascii="Garamond" w:hAnsi="Garamond" w:cs="Times New Roman"/>
        </w:rPr>
      </w:pPr>
      <w:r w:rsidRPr="00C10B69">
        <w:rPr>
          <w:rFonts w:ascii="Garamond" w:hAnsi="Garamond" w:cs="Times New Roman"/>
        </w:rPr>
        <w:t>Jaké je hlavní sdělení básně?</w:t>
      </w:r>
    </w:p>
    <w:p w:rsidR="00C10B69" w:rsidRPr="00C10B69" w:rsidRDefault="00C10B69" w:rsidP="00C10B69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>
        <w:rPr>
          <w:rFonts w:ascii="Garamond" w:hAnsi="Garamond" w:cs="Times New Roman"/>
          <w:i/>
          <w:color w:val="FF0000"/>
        </w:rPr>
        <w:t>b</w:t>
      </w:r>
      <w:r w:rsidRPr="00C10B69">
        <w:rPr>
          <w:rFonts w:ascii="Garamond" w:hAnsi="Garamond" w:cs="Times New Roman"/>
          <w:i/>
          <w:color w:val="FF0000"/>
        </w:rPr>
        <w:t xml:space="preserve">ásník představuje svůj hořký pohled na svět, pohled staršího zklamaného muže </w:t>
      </w:r>
      <w:r w:rsidR="00211C31">
        <w:rPr>
          <w:rFonts w:ascii="Garamond" w:hAnsi="Garamond" w:cs="Times New Roman"/>
          <w:i/>
          <w:color w:val="FF0000"/>
        </w:rPr>
        <w:t xml:space="preserve">– jeho jedinou nadějí (rájem) je láska, která je pojata </w:t>
      </w:r>
      <w:r w:rsidRPr="00C10B69">
        <w:rPr>
          <w:rFonts w:ascii="Garamond" w:hAnsi="Garamond" w:cs="Times New Roman"/>
          <w:i/>
          <w:color w:val="FF0000"/>
        </w:rPr>
        <w:t xml:space="preserve">jako krátká mezera v neustálém </w:t>
      </w:r>
      <w:r w:rsidR="005A4E42">
        <w:rPr>
          <w:rFonts w:ascii="Garamond" w:hAnsi="Garamond" w:cs="Times New Roman"/>
          <w:i/>
          <w:color w:val="FF0000"/>
        </w:rPr>
        <w:t>pekle.</w:t>
      </w:r>
    </w:p>
    <w:p w:rsidR="00C10B69" w:rsidRDefault="00C10B69" w:rsidP="00073375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073375" w:rsidRPr="0079083E" w:rsidRDefault="00073375" w:rsidP="00073375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79083E">
        <w:rPr>
          <w:rFonts w:ascii="Garamond" w:hAnsi="Garamond" w:cs="Times New Roman"/>
          <w:b/>
        </w:rPr>
        <w:t>Související cvičení:</w:t>
      </w:r>
    </w:p>
    <w:p w:rsidR="00073375" w:rsidRPr="0079083E" w:rsidRDefault="00073375" w:rsidP="00073375">
      <w:pPr>
        <w:spacing w:after="0" w:line="240" w:lineRule="auto"/>
        <w:contextualSpacing/>
        <w:rPr>
          <w:rFonts w:ascii="Garamond" w:hAnsi="Garamond" w:cs="Times New Roman"/>
        </w:rPr>
      </w:pPr>
      <w:r w:rsidRPr="0079083E">
        <w:rPr>
          <w:rFonts w:ascii="Garamond" w:hAnsi="Garamond" w:cs="Times New Roman"/>
        </w:rPr>
        <w:t>Vysvětlete význam podtržených veršů</w:t>
      </w:r>
    </w:p>
    <w:p w:rsidR="00073375" w:rsidRPr="007E2EB0" w:rsidRDefault="00073375" w:rsidP="00073375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eastAsia="Times New Roman" w:hAnsi="Garamond" w:cs="Times New Roman"/>
          <w:i/>
          <w:color w:val="FF0000"/>
        </w:rPr>
      </w:pPr>
      <w:r w:rsidRPr="007E2EB0">
        <w:rPr>
          <w:rFonts w:ascii="Garamond" w:eastAsia="Times New Roman" w:hAnsi="Garamond" w:cs="Times New Roman"/>
          <w:i/>
          <w:color w:val="FF0000"/>
          <w:u w:val="single"/>
        </w:rPr>
        <w:t>Ptal jsem se na hvězdárně/a vím už proč.</w:t>
      </w:r>
      <w:r w:rsidRPr="007E2EB0">
        <w:rPr>
          <w:rFonts w:ascii="Garamond" w:eastAsia="Times New Roman" w:hAnsi="Garamond" w:cs="Times New Roman"/>
          <w:i/>
          <w:color w:val="FF0000"/>
        </w:rPr>
        <w:t xml:space="preserve"> – první strofa je založena na popisu fyzikálního jevu. Tomu odpovídá snaha básníka dobrat se pravdy z fyzikálního hlediska (návštěva hvězdárny). Zjistil pravdu, ale </w:t>
      </w:r>
      <w:r w:rsidR="00E065DB">
        <w:rPr>
          <w:rFonts w:ascii="Garamond" w:eastAsia="Times New Roman" w:hAnsi="Garamond" w:cs="Times New Roman"/>
          <w:i/>
          <w:color w:val="FF0000"/>
        </w:rPr>
        <w:t>n</w:t>
      </w:r>
      <w:r w:rsidRPr="007E2EB0">
        <w:rPr>
          <w:rFonts w:ascii="Garamond" w:eastAsia="Times New Roman" w:hAnsi="Garamond" w:cs="Times New Roman"/>
          <w:i/>
          <w:color w:val="FF0000"/>
        </w:rPr>
        <w:t xml:space="preserve">ení důležitá. „Proč“ se týká hlediska fyzikálního (proč jako peklo), neodpovídá </w:t>
      </w:r>
      <w:r w:rsidR="00CA72BB">
        <w:rPr>
          <w:rFonts w:ascii="Garamond" w:eastAsia="Times New Roman" w:hAnsi="Garamond" w:cs="Times New Roman"/>
          <w:i/>
          <w:color w:val="FF0000"/>
        </w:rPr>
        <w:t xml:space="preserve">však </w:t>
      </w:r>
      <w:r w:rsidRPr="007E2EB0">
        <w:rPr>
          <w:rFonts w:ascii="Garamond" w:eastAsia="Times New Roman" w:hAnsi="Garamond" w:cs="Times New Roman"/>
          <w:i/>
          <w:color w:val="FF0000"/>
        </w:rPr>
        <w:t>na otázky po obsahu pojmu „peklo“ (co je peklo). Proto následuje úvaha.</w:t>
      </w:r>
    </w:p>
    <w:p w:rsidR="00073375" w:rsidRPr="007E2EB0" w:rsidRDefault="00073375" w:rsidP="00073375">
      <w:pPr>
        <w:pStyle w:val="Odstavecseseznamem"/>
        <w:numPr>
          <w:ilvl w:val="0"/>
          <w:numId w:val="9"/>
        </w:numPr>
        <w:spacing w:after="0" w:line="360" w:lineRule="auto"/>
        <w:rPr>
          <w:rFonts w:ascii="Garamond" w:eastAsia="Times New Roman" w:hAnsi="Garamond" w:cs="Times New Roman"/>
          <w:i/>
          <w:color w:val="FF0000"/>
          <w:u w:val="single"/>
        </w:rPr>
      </w:pPr>
      <w:r w:rsidRPr="007E2EB0">
        <w:rPr>
          <w:rFonts w:ascii="Garamond" w:eastAsia="Times New Roman" w:hAnsi="Garamond" w:cs="Times New Roman"/>
          <w:i/>
          <w:color w:val="FF0000"/>
          <w:u w:val="single"/>
        </w:rPr>
        <w:t>Peklo známe, je všude/a chodí po dvou.</w:t>
      </w:r>
      <w:r w:rsidRPr="007E2EB0">
        <w:rPr>
          <w:rFonts w:ascii="Garamond" w:eastAsia="Times New Roman" w:hAnsi="Garamond" w:cs="Times New Roman"/>
          <w:i/>
          <w:color w:val="FF0000"/>
        </w:rPr>
        <w:t xml:space="preserve"> – lidé nosí peklo s sebou a v</w:t>
      </w:r>
      <w:r>
        <w:rPr>
          <w:rFonts w:ascii="Garamond" w:eastAsia="Times New Roman" w:hAnsi="Garamond" w:cs="Times New Roman"/>
          <w:i/>
          <w:color w:val="FF0000"/>
        </w:rPr>
        <w:t> </w:t>
      </w:r>
      <w:r w:rsidRPr="007E2EB0">
        <w:rPr>
          <w:rFonts w:ascii="Garamond" w:eastAsia="Times New Roman" w:hAnsi="Garamond" w:cs="Times New Roman"/>
          <w:i/>
          <w:color w:val="FF0000"/>
        </w:rPr>
        <w:t>sobě</w:t>
      </w:r>
      <w:r>
        <w:rPr>
          <w:rFonts w:ascii="Garamond" w:eastAsia="Times New Roman" w:hAnsi="Garamond" w:cs="Times New Roman"/>
          <w:i/>
          <w:color w:val="FF0000"/>
        </w:rPr>
        <w:t>, možná jsme si peklem my sami</w:t>
      </w:r>
    </w:p>
    <w:p w:rsidR="00966055" w:rsidRPr="0079083E" w:rsidRDefault="00966055">
      <w:pPr>
        <w:rPr>
          <w:rFonts w:ascii="Garamond" w:hAnsi="Garamond" w:cs="Times New Roman"/>
        </w:rPr>
      </w:pPr>
      <w:r w:rsidRPr="0079083E">
        <w:rPr>
          <w:rFonts w:ascii="Garamond" w:hAnsi="Garamond" w:cs="Times New Roman"/>
        </w:rPr>
        <w:br w:type="page"/>
      </w:r>
    </w:p>
    <w:p w:rsidR="00587E43" w:rsidRPr="0079083E" w:rsidRDefault="00971C7F" w:rsidP="001112F7">
      <w:pPr>
        <w:rPr>
          <w:rFonts w:ascii="Garamond" w:hAnsi="Garamond" w:cs="Times New Roman"/>
        </w:rPr>
      </w:pPr>
      <w:r w:rsidRPr="0079083E">
        <w:rPr>
          <w:rFonts w:ascii="Garamond" w:hAnsi="Garamond" w:cs="Times New Roman"/>
        </w:rPr>
        <w:lastRenderedPageBreak/>
        <w:t>Zdroj</w:t>
      </w:r>
      <w:r w:rsidR="00DB23CF" w:rsidRPr="0079083E">
        <w:rPr>
          <w:rFonts w:ascii="Garamond" w:hAnsi="Garamond" w:cs="Times New Roman"/>
        </w:rPr>
        <w:t>:</w:t>
      </w:r>
    </w:p>
    <w:p w:rsidR="00A83E63" w:rsidRPr="003A1E16" w:rsidRDefault="00A83E63" w:rsidP="00A83E63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Seifert, Jaroslav. Dílo Jaroslava Seiferta. Sv. 1</w:t>
      </w:r>
      <w:r w:rsidR="00333D4E">
        <w:rPr>
          <w:rFonts w:ascii="Garamond" w:hAnsi="Garamond" w:cs="Times New Roman"/>
        </w:rPr>
        <w:t>0</w:t>
      </w:r>
      <w:r>
        <w:rPr>
          <w:rFonts w:ascii="Garamond" w:hAnsi="Garamond" w:cs="Times New Roman"/>
        </w:rPr>
        <w:t xml:space="preserve">. 1. vydání. Praha: Akropolis, </w:t>
      </w:r>
      <w:r w:rsidR="00B130CB">
        <w:rPr>
          <w:rFonts w:ascii="Garamond" w:hAnsi="Garamond" w:cs="Times New Roman"/>
        </w:rPr>
        <w:t>2004.</w:t>
      </w:r>
      <w:r w:rsidR="00B864F5">
        <w:rPr>
          <w:rFonts w:ascii="Garamond" w:hAnsi="Garamond" w:cs="Times New Roman"/>
        </w:rPr>
        <w:t xml:space="preserve"> </w:t>
      </w:r>
      <w:r w:rsidR="00014D85">
        <w:rPr>
          <w:rFonts w:ascii="Garamond" w:hAnsi="Garamond" w:cs="Times New Roman"/>
        </w:rPr>
        <w:t>296</w:t>
      </w:r>
      <w:r w:rsidR="00B864F5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s. ISBN </w:t>
      </w:r>
      <w:r w:rsidR="00C51591" w:rsidRPr="00C51591">
        <w:t>80-7304-058-1</w:t>
      </w:r>
      <w:r w:rsidR="00C51591">
        <w:t>.</w:t>
      </w:r>
    </w:p>
    <w:p w:rsidR="00677428" w:rsidRPr="0079083E" w:rsidRDefault="00677428" w:rsidP="00A83E63">
      <w:pPr>
        <w:spacing w:after="0" w:line="240" w:lineRule="auto"/>
        <w:contextualSpacing/>
        <w:rPr>
          <w:rFonts w:ascii="Garamond" w:hAnsi="Garamond" w:cs="Times New Roman"/>
        </w:rPr>
      </w:pPr>
    </w:p>
    <w:sectPr w:rsidR="00677428" w:rsidRPr="0079083E" w:rsidSect="00F90D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76C" w:rsidRDefault="0079776C" w:rsidP="00662B2B">
      <w:pPr>
        <w:spacing w:after="0" w:line="240" w:lineRule="auto"/>
      </w:pPr>
      <w:r>
        <w:separator/>
      </w:r>
    </w:p>
  </w:endnote>
  <w:endnote w:type="continuationSeparator" w:id="1">
    <w:p w:rsidR="0079776C" w:rsidRDefault="0079776C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1961"/>
      <w:docPartObj>
        <w:docPartGallery w:val="Page Numbers (Top of Page)"/>
        <w:docPartUnique/>
      </w:docPartObj>
    </w:sdtPr>
    <w:sdtContent>
      <w:p w:rsidR="0079776C" w:rsidRDefault="0079776C" w:rsidP="00DA6903">
        <w:pPr>
          <w:pStyle w:val="Zhlav"/>
          <w:jc w:val="center"/>
        </w:pPr>
        <w:r>
          <w:t xml:space="preserve">Stránka </w:t>
        </w:r>
        <w:r w:rsidR="00C42A76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C42A76">
          <w:rPr>
            <w:b/>
            <w:sz w:val="24"/>
            <w:szCs w:val="24"/>
          </w:rPr>
          <w:fldChar w:fldCharType="separate"/>
        </w:r>
        <w:r w:rsidR="00267451">
          <w:rPr>
            <w:b/>
            <w:noProof/>
          </w:rPr>
          <w:t>2</w:t>
        </w:r>
        <w:r w:rsidR="00C42A76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C42A76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C42A76">
          <w:rPr>
            <w:b/>
            <w:sz w:val="24"/>
            <w:szCs w:val="24"/>
          </w:rPr>
          <w:fldChar w:fldCharType="separate"/>
        </w:r>
        <w:r w:rsidR="00267451">
          <w:rPr>
            <w:b/>
            <w:noProof/>
          </w:rPr>
          <w:t>5</w:t>
        </w:r>
        <w:r w:rsidR="00C42A76">
          <w:rPr>
            <w:b/>
            <w:sz w:val="24"/>
            <w:szCs w:val="24"/>
          </w:rPr>
          <w:fldChar w:fldCharType="end"/>
        </w:r>
      </w:p>
    </w:sdtContent>
  </w:sdt>
  <w:p w:rsidR="0079776C" w:rsidRDefault="007977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76C" w:rsidRDefault="0079776C" w:rsidP="00662B2B">
      <w:pPr>
        <w:spacing w:after="0" w:line="240" w:lineRule="auto"/>
      </w:pPr>
      <w:r>
        <w:separator/>
      </w:r>
    </w:p>
  </w:footnote>
  <w:footnote w:type="continuationSeparator" w:id="1">
    <w:p w:rsidR="0079776C" w:rsidRDefault="0079776C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51" w:rsidRDefault="00267451">
    <w:pPr>
      <w:pStyle w:val="Zhlav"/>
    </w:pPr>
    <w:r w:rsidRPr="00267451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442EB"/>
    <w:multiLevelType w:val="hybridMultilevel"/>
    <w:tmpl w:val="D744D53E"/>
    <w:lvl w:ilvl="0" w:tplc="7644981C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1B38"/>
    <w:rsid w:val="000035A6"/>
    <w:rsid w:val="00014D85"/>
    <w:rsid w:val="0003354C"/>
    <w:rsid w:val="00042898"/>
    <w:rsid w:val="00073375"/>
    <w:rsid w:val="00076EAE"/>
    <w:rsid w:val="000A4ED3"/>
    <w:rsid w:val="000B055A"/>
    <w:rsid w:val="000B27F5"/>
    <w:rsid w:val="000D4F1A"/>
    <w:rsid w:val="000D7A99"/>
    <w:rsid w:val="000E5DB6"/>
    <w:rsid w:val="000F4F31"/>
    <w:rsid w:val="001112F7"/>
    <w:rsid w:val="00174977"/>
    <w:rsid w:val="001966A7"/>
    <w:rsid w:val="001B4E94"/>
    <w:rsid w:val="001D5C96"/>
    <w:rsid w:val="001F3A92"/>
    <w:rsid w:val="00211C31"/>
    <w:rsid w:val="00221C59"/>
    <w:rsid w:val="0026407E"/>
    <w:rsid w:val="002671DE"/>
    <w:rsid w:val="00267451"/>
    <w:rsid w:val="00277286"/>
    <w:rsid w:val="002840C2"/>
    <w:rsid w:val="002B1046"/>
    <w:rsid w:val="002B7D00"/>
    <w:rsid w:val="002D5B61"/>
    <w:rsid w:val="002E7848"/>
    <w:rsid w:val="00306239"/>
    <w:rsid w:val="0033319D"/>
    <w:rsid w:val="00333D4E"/>
    <w:rsid w:val="00335931"/>
    <w:rsid w:val="0037408B"/>
    <w:rsid w:val="00381D5D"/>
    <w:rsid w:val="003904B5"/>
    <w:rsid w:val="003A1E16"/>
    <w:rsid w:val="003A4B5D"/>
    <w:rsid w:val="003A5234"/>
    <w:rsid w:val="003B40BE"/>
    <w:rsid w:val="003B4497"/>
    <w:rsid w:val="00430981"/>
    <w:rsid w:val="00484B11"/>
    <w:rsid w:val="0050748F"/>
    <w:rsid w:val="00587E43"/>
    <w:rsid w:val="005948E5"/>
    <w:rsid w:val="005A4E42"/>
    <w:rsid w:val="005C18A7"/>
    <w:rsid w:val="006173A0"/>
    <w:rsid w:val="00662B2B"/>
    <w:rsid w:val="00677428"/>
    <w:rsid w:val="006A4CCF"/>
    <w:rsid w:val="006B02F2"/>
    <w:rsid w:val="0071360E"/>
    <w:rsid w:val="007564BE"/>
    <w:rsid w:val="0078009C"/>
    <w:rsid w:val="00787528"/>
    <w:rsid w:val="0079083E"/>
    <w:rsid w:val="0079776C"/>
    <w:rsid w:val="007B48D9"/>
    <w:rsid w:val="007B592E"/>
    <w:rsid w:val="007E2EB0"/>
    <w:rsid w:val="0083643A"/>
    <w:rsid w:val="008A2922"/>
    <w:rsid w:val="008F5203"/>
    <w:rsid w:val="009137E7"/>
    <w:rsid w:val="009326D7"/>
    <w:rsid w:val="009363C8"/>
    <w:rsid w:val="00966055"/>
    <w:rsid w:val="00971C7F"/>
    <w:rsid w:val="00977360"/>
    <w:rsid w:val="009813C5"/>
    <w:rsid w:val="00990D47"/>
    <w:rsid w:val="009A5131"/>
    <w:rsid w:val="009A60BD"/>
    <w:rsid w:val="009C4A48"/>
    <w:rsid w:val="009F4A10"/>
    <w:rsid w:val="00A0532B"/>
    <w:rsid w:val="00A50B68"/>
    <w:rsid w:val="00A83E63"/>
    <w:rsid w:val="00AA182F"/>
    <w:rsid w:val="00AA6F54"/>
    <w:rsid w:val="00AE065D"/>
    <w:rsid w:val="00B130CB"/>
    <w:rsid w:val="00B13A6B"/>
    <w:rsid w:val="00B17423"/>
    <w:rsid w:val="00B443C1"/>
    <w:rsid w:val="00B710EA"/>
    <w:rsid w:val="00B71DB0"/>
    <w:rsid w:val="00B864F5"/>
    <w:rsid w:val="00BD5AD9"/>
    <w:rsid w:val="00C018D6"/>
    <w:rsid w:val="00C070F5"/>
    <w:rsid w:val="00C10B69"/>
    <w:rsid w:val="00C42A76"/>
    <w:rsid w:val="00C51591"/>
    <w:rsid w:val="00C62CD3"/>
    <w:rsid w:val="00C8065A"/>
    <w:rsid w:val="00C9452B"/>
    <w:rsid w:val="00CA58F2"/>
    <w:rsid w:val="00CA72BB"/>
    <w:rsid w:val="00CB5935"/>
    <w:rsid w:val="00D0297C"/>
    <w:rsid w:val="00D029FD"/>
    <w:rsid w:val="00D060B2"/>
    <w:rsid w:val="00D560A3"/>
    <w:rsid w:val="00D61B38"/>
    <w:rsid w:val="00DA6903"/>
    <w:rsid w:val="00DB0253"/>
    <w:rsid w:val="00DB23CF"/>
    <w:rsid w:val="00DC2F36"/>
    <w:rsid w:val="00DE5330"/>
    <w:rsid w:val="00E065DB"/>
    <w:rsid w:val="00E116AC"/>
    <w:rsid w:val="00E5471C"/>
    <w:rsid w:val="00E55E2B"/>
    <w:rsid w:val="00E701FB"/>
    <w:rsid w:val="00E904D5"/>
    <w:rsid w:val="00EE5315"/>
    <w:rsid w:val="00F26E4B"/>
    <w:rsid w:val="00F62BEB"/>
    <w:rsid w:val="00F90D1F"/>
    <w:rsid w:val="00FC5704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5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character" w:styleId="Siln">
    <w:name w:val="Strong"/>
    <w:basedOn w:val="Standardnpsmoodstavce"/>
    <w:uiPriority w:val="22"/>
    <w:qFormat/>
    <w:rsid w:val="009F4A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AEE3-297A-4FCE-A7FB-2518E769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100</cp:revision>
  <dcterms:created xsi:type="dcterms:W3CDTF">2013-02-13T16:59:00Z</dcterms:created>
  <dcterms:modified xsi:type="dcterms:W3CDTF">2013-05-31T08:45:00Z</dcterms:modified>
</cp:coreProperties>
</file>