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5371F0" w:rsidP="005371F0">
            <w:pPr>
              <w:spacing w:after="100"/>
            </w:pPr>
            <w:r>
              <w:t xml:space="preserve">Stylistický rozbor textu – Vladimír Páral: </w:t>
            </w:r>
            <w:r w:rsidR="00EF572E">
              <w:t>Milenci a vrazi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5B212A">
            <w:pPr>
              <w:spacing w:after="100"/>
            </w:pPr>
            <w:r w:rsidRPr="0025421D">
              <w:t xml:space="preserve">Český jazyk a literatura, </w:t>
            </w:r>
            <w:r w:rsidR="005B212A">
              <w:t>oktáva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D00142" w:rsidP="00F83F6A">
            <w:pPr>
              <w:spacing w:after="100"/>
            </w:pPr>
            <w:r>
              <w:t>Vladimír Páral, Milenci a vrazi</w:t>
            </w:r>
            <w:r w:rsidR="00F83F6A" w:rsidRPr="0025421D">
              <w:t>, slohový postup, slohový útvar, funkční styl,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4071B4" w:rsidP="004071B4">
            <w:pPr>
              <w:spacing w:after="100"/>
            </w:pPr>
            <w:r>
              <w:t xml:space="preserve">19. ledna </w:t>
            </w:r>
            <w:r w:rsidR="00F83F6A" w:rsidRPr="0025421D">
              <w:t>201</w:t>
            </w:r>
            <w:r>
              <w:t>4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EF572E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EF572E" w:rsidRDefault="00EF572E">
      <w:r>
        <w:lastRenderedPageBreak/>
        <w:t xml:space="preserve">Šest kruhových zrcadel v umyvadlech na rozpukané, vydřené a zryté podlaze se leskne jak šest moří na </w:t>
      </w:r>
      <w:proofErr w:type="spellStart"/>
      <w:r>
        <w:t>mikromapě</w:t>
      </w:r>
      <w:proofErr w:type="spellEnd"/>
      <w:r>
        <w:t xml:space="preserve"> Země. Z vod vystupuje osm bílých sloupků dvou post</w:t>
      </w:r>
      <w:r w:rsidR="005F6AEB">
        <w:t>e</w:t>
      </w:r>
      <w:r>
        <w:t>lí přiražených k sobě, takže všech</w:t>
      </w:r>
      <w:r w:rsidR="005F6AEB">
        <w:t xml:space="preserve"> osm noh je ponořeno v oněch še</w:t>
      </w:r>
      <w:r>
        <w:t>sti (čtyři vnitřní nohy ve dvou vnitřních) lavorech (ochrana proti mravencům). Od přístupové pelesti se zdvihá směrem k oknu a skoro ke stropu měkká hora devíti matrací, tří peřin a šesti polštářů. Všechno je to už hezky staré (</w:t>
      </w:r>
      <w:proofErr w:type="spellStart"/>
      <w:r>
        <w:t>Teo</w:t>
      </w:r>
      <w:proofErr w:type="spellEnd"/>
      <w:r>
        <w:t xml:space="preserve"> je prastarý) a vše – bílá smaltovaná umyvadla, bílý lak postelí a bílé povlaky – v šeru místnosti opticky splývá do bělavého vysokého oblaku.</w:t>
      </w:r>
    </w:p>
    <w:p w:rsidR="00EF572E" w:rsidRDefault="00EF572E">
      <w:r>
        <w:tab/>
        <w:t xml:space="preserve">Starý </w:t>
      </w:r>
      <w:proofErr w:type="spellStart"/>
      <w:r>
        <w:t>Teo</w:t>
      </w:r>
      <w:proofErr w:type="spellEnd"/>
      <w:r>
        <w:t xml:space="preserve"> na něm leží až docela nahoře, těsně u horních tabulek ohromného osmidílného okna. Okenní sklo je zevnitř natřeno vápnem, do něhož </w:t>
      </w:r>
      <w:proofErr w:type="spellStart"/>
      <w:r>
        <w:t>Teo</w:t>
      </w:r>
      <w:proofErr w:type="spellEnd"/>
      <w:r>
        <w:t xml:space="preserve"> vyryl nehty labyrint tisíců vlasových čar tak hustě, že při nepatrných pohybech hlavy se mu stroboskopicky (jako když jedete rychle podél tyčkového plotu) skládá celý obraz nebe a ulice před domem, zatímco </w:t>
      </w:r>
      <w:proofErr w:type="spellStart"/>
      <w:r>
        <w:t>T</w:t>
      </w:r>
      <w:r w:rsidR="005F6AEB">
        <w:t>eo</w:t>
      </w:r>
      <w:proofErr w:type="spellEnd"/>
      <w:r w:rsidR="005F6AEB">
        <w:t xml:space="preserve"> sám zůstává zvenčí nevid</w:t>
      </w:r>
      <w:r>
        <w:t>ěn za vápenným nátěrem podobně oblačné barvy.</w:t>
      </w:r>
    </w:p>
    <w:p w:rsidR="00EF572E" w:rsidRDefault="00EF572E">
      <w:r>
        <w:tab/>
        <w:t xml:space="preserve">Z osmi tabulek okna zabírajícího celou stěnu (kdysi to byla výloha </w:t>
      </w:r>
      <w:proofErr w:type="spellStart"/>
      <w:r>
        <w:t>Teova</w:t>
      </w:r>
      <w:proofErr w:type="spellEnd"/>
      <w:r>
        <w:t xml:space="preserve"> krámu) lze otevřít dvě horní a jednu dolní a ovšem i celá okenní křídla, takže </w:t>
      </w:r>
      <w:proofErr w:type="spellStart"/>
      <w:r>
        <w:t>Teo</w:t>
      </w:r>
      <w:proofErr w:type="spellEnd"/>
      <w:r>
        <w:t xml:space="preserve"> se může dle libosti zjevit nebi i ulici částečně nebo celý. Téměř nikdy </w:t>
      </w:r>
      <w:r w:rsidR="005F6AEB">
        <w:t>to však nečiní. Nač by taky měl</w:t>
      </w:r>
      <w:r>
        <w:t>, prastarý muž v posteli.</w:t>
      </w:r>
    </w:p>
    <w:p w:rsidR="00EF572E" w:rsidRDefault="00EF572E">
      <w:r>
        <w:tab/>
        <w:t xml:space="preserve">Nicméně je </w:t>
      </w:r>
      <w:proofErr w:type="spellStart"/>
      <w:r>
        <w:t>Teo</w:t>
      </w:r>
      <w:proofErr w:type="spellEnd"/>
      <w:r>
        <w:t xml:space="preserve"> bohatě vybaven</w:t>
      </w:r>
      <w:r w:rsidR="005F6AEB">
        <w:t xml:space="preserve"> i k přímým zásahům do venkovní</w:t>
      </w:r>
      <w:r>
        <w:t>ch dějů, jak správci domu přísluší. Z levé horní tabulky okna vyčnívá dvoumetrová kovová tyč, kterou lze vystrčit ven pravou dolní tabulkou jako kopí nebo závoru. Na okenním rámu visí dlouhý bič z hroší kůže s rukojetí vyztuženou rákosem (</w:t>
      </w:r>
      <w:proofErr w:type="spellStart"/>
      <w:r>
        <w:t>Teo</w:t>
      </w:r>
      <w:proofErr w:type="spellEnd"/>
      <w:r>
        <w:t xml:space="preserve"> jím kdysi z okna výhružně práskal při začínající rvačce před domovními dveřmi, ale rváči se tím jen víc rozv</w:t>
      </w:r>
      <w:r w:rsidR="005F6AEB">
        <w:t>zteklili, pood</w:t>
      </w:r>
      <w:r>
        <w:t>stoupili do tmy a tam zabili člověka</w:t>
      </w:r>
      <w:r w:rsidR="005F6AEB">
        <w:t>)</w:t>
      </w:r>
      <w:r>
        <w:t xml:space="preserve"> a ze zdi ční vejčitá rukojeť táhla k nouzovému spuštění plechové rolety přes domovní dveře (prostředek nejvyšší nouze, dosud nepoužit, vždyť nouze může být vždy ještě vyšší).</w:t>
      </w:r>
    </w:p>
    <w:p w:rsidR="00EF572E" w:rsidRDefault="00EF572E">
      <w:r>
        <w:tab/>
        <w:t>Na zčer</w:t>
      </w:r>
      <w:r w:rsidR="009863D3">
        <w:t>nalé s</w:t>
      </w:r>
      <w:r>
        <w:t>kobě visí malý hasicí přístroj vystřelující ledový vítr a vločky kysličníku uhličitého (</w:t>
      </w:r>
      <w:proofErr w:type="spellStart"/>
      <w:r>
        <w:t>Teo</w:t>
      </w:r>
      <w:proofErr w:type="spellEnd"/>
      <w:r>
        <w:t xml:space="preserve"> takto v noci zmrazoval svěřenku Jolanu z druhého patra, když si chtěla přivést kluka nahoru, ale </w:t>
      </w:r>
      <w:proofErr w:type="spellStart"/>
      <w:r>
        <w:t>Jolanka</w:t>
      </w:r>
      <w:proofErr w:type="spellEnd"/>
      <w:r>
        <w:t xml:space="preserve"> se pak dala obtěžkat v poledne a kluk si udělal sadu vlastních klíčů) a na poličce u samého stropu odpočívá poplašný revolver (</w:t>
      </w:r>
      <w:proofErr w:type="spellStart"/>
      <w:r>
        <w:t>Teo</w:t>
      </w:r>
      <w:proofErr w:type="spellEnd"/>
      <w:r>
        <w:t xml:space="preserve"> z něj kdysi střílíval na ochranu něžných dívek ze svobodárny před </w:t>
      </w:r>
      <w:proofErr w:type="spellStart"/>
      <w:r>
        <w:t>rozříjenými</w:t>
      </w:r>
      <w:proofErr w:type="spellEnd"/>
      <w:r>
        <w:t xml:space="preserve"> násilníky z okolních fabrik, ale násilníci mu pak vytloukli okno, dívenky mu pomazaly kliku lejnem a hojně pojímány houfně pojímaly násilníky za chotě). Na nepoužívaném arzenálu se usazuje béžový prach.</w:t>
      </w:r>
    </w:p>
    <w:p w:rsidR="00EF572E" w:rsidRDefault="00EF572E">
      <w:r>
        <w:tab/>
      </w:r>
      <w:proofErr w:type="spellStart"/>
      <w:r>
        <w:t>Teo</w:t>
      </w:r>
      <w:proofErr w:type="spellEnd"/>
      <w:r>
        <w:t xml:space="preserve"> mlčky leží na oblačně poddajné mase lůžkovin a jeho prastará tvář věčně vyhlíží na ulici a nebe. Ustavičný jemný třas </w:t>
      </w:r>
      <w:proofErr w:type="spellStart"/>
      <w:r>
        <w:t>Teova</w:t>
      </w:r>
      <w:proofErr w:type="spellEnd"/>
      <w:r>
        <w:t xml:space="preserve"> obličeje před labyrintem vlásečnic na okně působí</w:t>
      </w:r>
      <w:r w:rsidR="009863D3">
        <w:t xml:space="preserve"> dojmem, že </w:t>
      </w:r>
      <w:proofErr w:type="spellStart"/>
      <w:r w:rsidR="009863D3">
        <w:t>Teo</w:t>
      </w:r>
      <w:proofErr w:type="spellEnd"/>
      <w:r w:rsidR="009863D3">
        <w:t xml:space="preserve"> kývá hlavou ANO</w:t>
      </w:r>
      <w:r>
        <w:t xml:space="preserve"> a vrtí NE, ale </w:t>
      </w:r>
      <w:proofErr w:type="spellStart"/>
      <w:r>
        <w:t>Teo</w:t>
      </w:r>
      <w:proofErr w:type="spellEnd"/>
      <w:r>
        <w:t xml:space="preserve"> si takto vlasovými průzory vápenného oblaku na skle pouze zjednává částečný tabulkový nebo úplný celodenní obraz ulice a nebe.</w:t>
      </w:r>
    </w:p>
    <w:p w:rsidR="00FC4D20" w:rsidRPr="0025421D" w:rsidRDefault="00EF572E">
      <w:r>
        <w:tab/>
        <w:t>Kroky nahoru a dolů, v patrech zvuky dveří a oken, vody a splašků v potrubích a den uplynul, jedni s kufry dolů a jiní s kufry nahoru, nová tvář a tisíc dnů je pryč –</w:t>
      </w:r>
      <w:r w:rsidR="009863D3">
        <w:t xml:space="preserve"> </w:t>
      </w:r>
      <w:r>
        <w:t>(</w:t>
      </w:r>
      <w:proofErr w:type="spellStart"/>
      <w:r>
        <w:t>Teo</w:t>
      </w:r>
      <w:proofErr w:type="spellEnd"/>
      <w:r>
        <w:t xml:space="preserve"> postavil dávno tento dům, jehož přímého vlastnictví se už dávno vzdal</w:t>
      </w:r>
      <w:r w:rsidR="009863D3">
        <w:t>,</w:t>
      </w:r>
      <w:r>
        <w:t xml:space="preserve"> a dávno už jen mlčky přihlíží jeho stálým opravám a rekonstrukcím, u nichž už prvá prohlašována za poslední</w:t>
      </w:r>
      <w:r w:rsidR="004672C6">
        <w:t xml:space="preserve">) – v patrech kroky, křik, smích, pláč a i za nejhlubšího nočního ticha slyšet bublání rozkoše a vzlykot žalu, což se sobě navzájem velice podobá, neboť lidské je vlhké… </w:t>
      </w:r>
      <w:proofErr w:type="spellStart"/>
      <w:r w:rsidR="004672C6">
        <w:t>Teo</w:t>
      </w:r>
      <w:proofErr w:type="spellEnd"/>
      <w:r w:rsidR="004672C6">
        <w:t xml:space="preserve"> vnímá zdmi snad už i vlhkost samu, ba i pachy a teploty (lidské páchne, ale je teplé) a snad ještě </w:t>
      </w:r>
      <w:r w:rsidR="009863D3">
        <w:t>subtilnější informace o svém dom</w:t>
      </w:r>
      <w:r w:rsidR="004672C6">
        <w:t>ě čp. 2000.</w:t>
      </w:r>
      <w:r w:rsidR="00FC4D20" w:rsidRPr="0025421D">
        <w:br w:type="page"/>
      </w:r>
    </w:p>
    <w:p w:rsidR="00267AF1" w:rsidRPr="00650D33" w:rsidRDefault="00267AF1" w:rsidP="00650D33">
      <w:pPr>
        <w:ind w:left="357"/>
      </w:pPr>
      <w:r w:rsidRPr="00650D33">
        <w:lastRenderedPageBreak/>
        <w:t>Shrňte, co ví</w:t>
      </w:r>
      <w:r w:rsidR="00AD55C5" w:rsidRPr="00650D33">
        <w:t>t</w:t>
      </w:r>
      <w:r w:rsidRPr="00650D33">
        <w:t xml:space="preserve">e o </w:t>
      </w:r>
      <w:proofErr w:type="spellStart"/>
      <w:r w:rsidRPr="00650D33">
        <w:t>Teovi</w:t>
      </w:r>
      <w:proofErr w:type="spellEnd"/>
      <w:r w:rsidRPr="00650D33">
        <w:t>, a postavu charakterizujte</w:t>
      </w:r>
      <w:r w:rsidR="00C4734B" w:rsidRPr="00650D33">
        <w:t>:</w:t>
      </w:r>
    </w:p>
    <w:p w:rsidR="00C4734B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267AF1" w:rsidRPr="00650D33" w:rsidRDefault="00267AF1" w:rsidP="00650D33">
      <w:pPr>
        <w:ind w:left="357"/>
      </w:pPr>
    </w:p>
    <w:p w:rsidR="009B2F1D" w:rsidRPr="00650D33" w:rsidRDefault="009B2F1D" w:rsidP="00650D33">
      <w:pPr>
        <w:ind w:left="357"/>
      </w:pPr>
      <w:r w:rsidRPr="00650D33">
        <w:t xml:space="preserve">Charakterizujte dům </w:t>
      </w:r>
      <w:proofErr w:type="gramStart"/>
      <w:r w:rsidRPr="00650D33">
        <w:t>č.p.</w:t>
      </w:r>
      <w:proofErr w:type="gramEnd"/>
      <w:r w:rsidRPr="00650D33">
        <w:t xml:space="preserve"> 2000 a jeho okolí</w:t>
      </w:r>
      <w:r w:rsidR="00C4734B" w:rsidRPr="00650D33">
        <w:t>: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267AF1" w:rsidRPr="00650D33" w:rsidRDefault="00267AF1" w:rsidP="00650D33">
      <w:pPr>
        <w:ind w:left="357"/>
      </w:pPr>
    </w:p>
    <w:p w:rsidR="009B2F1D" w:rsidRPr="00650D33" w:rsidRDefault="00267AF1" w:rsidP="00650D33">
      <w:pPr>
        <w:ind w:left="357"/>
      </w:pPr>
      <w:r w:rsidRPr="00650D33">
        <w:t>Vyložte symbolický význam postav, prostor, věcí, čísel, barev atd.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1C1B68" w:rsidRPr="00650D33" w:rsidRDefault="001C1B68" w:rsidP="00650D33">
      <w:pPr>
        <w:ind w:left="357"/>
      </w:pPr>
    </w:p>
    <w:p w:rsidR="002D7ABF" w:rsidRPr="00650D33" w:rsidRDefault="001317D1" w:rsidP="00650D33">
      <w:pPr>
        <w:ind w:left="357"/>
      </w:pPr>
      <w:r w:rsidRPr="00650D33">
        <w:t>Určete</w:t>
      </w:r>
      <w:r w:rsidR="009B2F1D" w:rsidRPr="00650D33">
        <w:t xml:space="preserve"> </w:t>
      </w:r>
      <w:r w:rsidRPr="00650D33">
        <w:t>slohový postup</w:t>
      </w:r>
      <w:r w:rsidR="009B2F1D" w:rsidRPr="00650D33">
        <w:t xml:space="preserve"> použitý v</w:t>
      </w:r>
      <w:r w:rsidR="00C4734B" w:rsidRPr="00650D33">
        <w:t> </w:t>
      </w:r>
      <w:r w:rsidR="009B2F1D" w:rsidRPr="00650D33">
        <w:t>prvním odstavci</w:t>
      </w:r>
      <w:r w:rsidRPr="00650D33">
        <w:t>: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1C1B68" w:rsidRPr="00650D33" w:rsidRDefault="001C1B68" w:rsidP="00650D33">
      <w:pPr>
        <w:ind w:left="357"/>
      </w:pPr>
    </w:p>
    <w:p w:rsidR="00F16C60" w:rsidRPr="00650D33" w:rsidRDefault="00F16C60" w:rsidP="00650D33">
      <w:pPr>
        <w:ind w:left="357"/>
      </w:pPr>
      <w:r w:rsidRPr="00650D33">
        <w:t>Charakterizujte použitou slovní zásobu, najděte případné výrazy expresivní</w:t>
      </w:r>
    </w:p>
    <w:p w:rsidR="006C58B6" w:rsidRPr="00650D33" w:rsidRDefault="006C58B6" w:rsidP="00650D33">
      <w:pPr>
        <w:ind w:left="357"/>
      </w:pPr>
      <w:r w:rsidRPr="00650D33">
        <w:t>standardní slovní zásoba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1C1B68" w:rsidRPr="00650D33" w:rsidRDefault="001C1B68" w:rsidP="00650D33">
      <w:pPr>
        <w:ind w:left="357"/>
      </w:pPr>
    </w:p>
    <w:p w:rsidR="00F16C60" w:rsidRPr="00650D33" w:rsidRDefault="00F16C60" w:rsidP="00650D33">
      <w:pPr>
        <w:ind w:left="357"/>
      </w:pPr>
      <w:r w:rsidRPr="00650D33">
        <w:t>Charakterizujte text po syntaktické stránce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1F62E0" w:rsidRPr="00650D33" w:rsidRDefault="001F62E0" w:rsidP="00650D33">
      <w:pPr>
        <w:ind w:left="357"/>
      </w:pPr>
    </w:p>
    <w:p w:rsidR="001C1B68" w:rsidRPr="00650D33" w:rsidRDefault="00DF1BD2" w:rsidP="00650D33">
      <w:pPr>
        <w:ind w:left="357"/>
      </w:pPr>
      <w:r w:rsidRPr="00650D33">
        <w:t>Charakterizujte použité umělecké prostředky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650D33" w:rsidRPr="00650D33" w:rsidRDefault="00650D33" w:rsidP="00650D33">
      <w:pPr>
        <w:ind w:left="357"/>
      </w:pPr>
      <w:r>
        <w:t>………………………………………………………………………………………………….</w:t>
      </w:r>
    </w:p>
    <w:p w:rsidR="00DF1BD2" w:rsidRDefault="00DF1BD2" w:rsidP="001C1B68">
      <w:pPr>
        <w:ind w:left="357"/>
      </w:pPr>
    </w:p>
    <w:p w:rsidR="001C1B68" w:rsidRPr="009B2F1D" w:rsidRDefault="001C1B68" w:rsidP="001C1B68">
      <w:pPr>
        <w:ind w:left="357"/>
      </w:pPr>
    </w:p>
    <w:p w:rsidR="00267AF1" w:rsidRDefault="00267AF1" w:rsidP="00267AF1"/>
    <w:p w:rsidR="00267AF1" w:rsidRPr="009B2F1D" w:rsidRDefault="00267AF1" w:rsidP="00267AF1">
      <w:pPr>
        <w:sectPr w:rsidR="00267AF1" w:rsidRPr="009B2F1D" w:rsidSect="00F83F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50D33" w:rsidRPr="00C4734B" w:rsidRDefault="00650D33" w:rsidP="00650D33">
      <w:pPr>
        <w:ind w:left="357"/>
        <w:rPr>
          <w:b/>
        </w:rPr>
      </w:pPr>
      <w:r w:rsidRPr="00C4734B">
        <w:rPr>
          <w:b/>
        </w:rPr>
        <w:lastRenderedPageBreak/>
        <w:t>Shrňte, co ví</w:t>
      </w:r>
      <w:r>
        <w:rPr>
          <w:b/>
        </w:rPr>
        <w:t>t</w:t>
      </w:r>
      <w:r w:rsidRPr="00C4734B">
        <w:rPr>
          <w:b/>
        </w:rPr>
        <w:t xml:space="preserve">e o </w:t>
      </w:r>
      <w:proofErr w:type="spellStart"/>
      <w:r w:rsidRPr="00C4734B">
        <w:rPr>
          <w:b/>
        </w:rPr>
        <w:t>Teovi</w:t>
      </w:r>
      <w:proofErr w:type="spellEnd"/>
      <w:r w:rsidRPr="00C4734B">
        <w:rPr>
          <w:b/>
        </w:rPr>
        <w:t>, a postavu charakterizujte</w:t>
      </w:r>
      <w:r>
        <w:rPr>
          <w:b/>
        </w:rPr>
        <w:t>:</w:t>
      </w:r>
    </w:p>
    <w:p w:rsidR="00650D33" w:rsidRPr="005B212A" w:rsidRDefault="00650D33" w:rsidP="00650D33">
      <w:pPr>
        <w:pStyle w:val="Odstavecseseznamem"/>
        <w:numPr>
          <w:ilvl w:val="0"/>
          <w:numId w:val="16"/>
        </w:numPr>
        <w:rPr>
          <w:color w:val="FF0000"/>
        </w:rPr>
      </w:pPr>
      <w:bookmarkStart w:id="0" w:name="_GoBack"/>
      <w:r w:rsidRPr="005B212A">
        <w:rPr>
          <w:color w:val="FF0000"/>
        </w:rPr>
        <w:t>prastarý</w:t>
      </w:r>
    </w:p>
    <w:p w:rsidR="00650D33" w:rsidRPr="005B212A" w:rsidRDefault="00650D33" w:rsidP="00650D33">
      <w:pPr>
        <w:pStyle w:val="Odstavecseseznamem"/>
        <w:numPr>
          <w:ilvl w:val="0"/>
          <w:numId w:val="16"/>
        </w:numPr>
        <w:rPr>
          <w:color w:val="FF0000"/>
        </w:rPr>
      </w:pPr>
      <w:r w:rsidRPr="005B212A">
        <w:rPr>
          <w:color w:val="FF0000"/>
        </w:rPr>
        <w:t>zvenčí není vidět</w:t>
      </w:r>
    </w:p>
    <w:p w:rsidR="00650D33" w:rsidRPr="005B212A" w:rsidRDefault="00650D33" w:rsidP="00650D33">
      <w:pPr>
        <w:pStyle w:val="Odstavecseseznamem"/>
        <w:numPr>
          <w:ilvl w:val="0"/>
          <w:numId w:val="16"/>
        </w:numPr>
        <w:rPr>
          <w:color w:val="FF0000"/>
        </w:rPr>
      </w:pPr>
      <w:r w:rsidRPr="005B212A">
        <w:rPr>
          <w:color w:val="FF0000"/>
        </w:rPr>
        <w:t>sedí na „obláčku“</w:t>
      </w:r>
    </w:p>
    <w:p w:rsidR="00650D33" w:rsidRPr="005B212A" w:rsidRDefault="00650D33" w:rsidP="00650D33">
      <w:pPr>
        <w:pStyle w:val="Odstavecseseznamem"/>
        <w:numPr>
          <w:ilvl w:val="0"/>
          <w:numId w:val="16"/>
        </w:numPr>
        <w:rPr>
          <w:color w:val="FF0000"/>
        </w:rPr>
      </w:pPr>
      <w:r w:rsidRPr="005B212A">
        <w:rPr>
          <w:color w:val="FF0000"/>
        </w:rPr>
        <w:t>dříve mu patřil celý svět, dnes už o něj nikdo nestojí</w:t>
      </w:r>
    </w:p>
    <w:p w:rsidR="00650D33" w:rsidRPr="005B212A" w:rsidRDefault="00650D33" w:rsidP="00650D33">
      <w:pPr>
        <w:pStyle w:val="Odstavecseseznamem"/>
        <w:numPr>
          <w:ilvl w:val="0"/>
          <w:numId w:val="16"/>
        </w:numPr>
        <w:rPr>
          <w:color w:val="FF0000"/>
        </w:rPr>
      </w:pPr>
      <w:r w:rsidRPr="005B212A">
        <w:rPr>
          <w:color w:val="FF0000"/>
        </w:rPr>
        <w:t>není těžké jej obelstít (</w:t>
      </w:r>
      <w:r w:rsidRPr="005B212A">
        <w:rPr>
          <w:i/>
          <w:color w:val="FF0000"/>
        </w:rPr>
        <w:t xml:space="preserve">ale </w:t>
      </w:r>
      <w:proofErr w:type="spellStart"/>
      <w:r w:rsidRPr="005B212A">
        <w:rPr>
          <w:i/>
          <w:color w:val="FF0000"/>
        </w:rPr>
        <w:t>Jolanka</w:t>
      </w:r>
      <w:proofErr w:type="spellEnd"/>
      <w:r w:rsidRPr="005B212A">
        <w:rPr>
          <w:i/>
          <w:color w:val="FF0000"/>
        </w:rPr>
        <w:t xml:space="preserve"> se pak dala obtěžkat v poledne a kluk si udělal sadu vlastních klíčů</w:t>
      </w:r>
      <w:r w:rsidRPr="005B212A">
        <w:rPr>
          <w:color w:val="FF0000"/>
        </w:rPr>
        <w:t>)</w:t>
      </w:r>
    </w:p>
    <w:p w:rsidR="00650D33" w:rsidRPr="005B212A" w:rsidRDefault="00650D33" w:rsidP="00650D33">
      <w:pPr>
        <w:pStyle w:val="Odstavecseseznamem"/>
        <w:numPr>
          <w:ilvl w:val="0"/>
          <w:numId w:val="16"/>
        </w:numPr>
        <w:rPr>
          <w:color w:val="FF0000"/>
        </w:rPr>
      </w:pPr>
      <w:r w:rsidRPr="005B212A">
        <w:rPr>
          <w:color w:val="FF0000"/>
        </w:rPr>
        <w:t>rezignoval na správu domu (jen přihlíží opravám)</w:t>
      </w:r>
    </w:p>
    <w:bookmarkEnd w:id="0"/>
    <w:p w:rsidR="00650D33" w:rsidRDefault="00650D33" w:rsidP="00650D33">
      <w:pPr>
        <w:ind w:left="357"/>
      </w:pPr>
    </w:p>
    <w:p w:rsidR="00650D33" w:rsidRPr="00C4734B" w:rsidRDefault="00650D33" w:rsidP="00650D33">
      <w:pPr>
        <w:ind w:left="357"/>
        <w:rPr>
          <w:b/>
        </w:rPr>
      </w:pPr>
      <w:r w:rsidRPr="00C4734B">
        <w:rPr>
          <w:b/>
        </w:rPr>
        <w:t xml:space="preserve">Charakterizujte dům </w:t>
      </w:r>
      <w:proofErr w:type="gramStart"/>
      <w:r w:rsidRPr="00C4734B">
        <w:rPr>
          <w:b/>
        </w:rPr>
        <w:t>č.p.</w:t>
      </w:r>
      <w:proofErr w:type="gramEnd"/>
      <w:r w:rsidRPr="00C4734B">
        <w:rPr>
          <w:b/>
        </w:rPr>
        <w:t xml:space="preserve"> 2000 a jeho okolí</w:t>
      </w:r>
      <w:r>
        <w:rPr>
          <w:b/>
        </w:rPr>
        <w:t>:</w:t>
      </w:r>
    </w:p>
    <w:p w:rsidR="00650D33" w:rsidRPr="005B212A" w:rsidRDefault="00650D33" w:rsidP="00650D33">
      <w:pPr>
        <w:pStyle w:val="Odstavecseseznamem"/>
        <w:numPr>
          <w:ilvl w:val="0"/>
          <w:numId w:val="15"/>
        </w:numPr>
        <w:rPr>
          <w:color w:val="FF0000"/>
        </w:rPr>
      </w:pPr>
      <w:r w:rsidRPr="005B212A">
        <w:rPr>
          <w:color w:val="FF0000"/>
        </w:rPr>
        <w:t>místo bez pravidel</w:t>
      </w:r>
    </w:p>
    <w:p w:rsidR="00650D33" w:rsidRPr="005B212A" w:rsidRDefault="00650D33" w:rsidP="00650D33">
      <w:pPr>
        <w:pStyle w:val="Odstavecseseznamem"/>
        <w:numPr>
          <w:ilvl w:val="0"/>
          <w:numId w:val="15"/>
        </w:numPr>
        <w:rPr>
          <w:color w:val="FF0000"/>
        </w:rPr>
      </w:pPr>
      <w:r w:rsidRPr="005B212A">
        <w:rPr>
          <w:color w:val="FF0000"/>
        </w:rPr>
        <w:t>vládne mu zhýralost, nevděk</w:t>
      </w:r>
    </w:p>
    <w:p w:rsidR="00650D33" w:rsidRDefault="00650D33" w:rsidP="00650D33">
      <w:pPr>
        <w:ind w:left="357"/>
      </w:pPr>
    </w:p>
    <w:p w:rsidR="00650D33" w:rsidRPr="00C4734B" w:rsidRDefault="00650D33" w:rsidP="00650D33">
      <w:pPr>
        <w:ind w:left="357"/>
        <w:rPr>
          <w:b/>
        </w:rPr>
      </w:pPr>
      <w:r w:rsidRPr="00C4734B">
        <w:rPr>
          <w:b/>
        </w:rPr>
        <w:t>Vyložte symbolický význam postav, prostor, věcí, čísel, barev atd.</w:t>
      </w:r>
    </w:p>
    <w:p w:rsidR="00650D33" w:rsidRPr="005B212A" w:rsidRDefault="00650D33" w:rsidP="00650D33">
      <w:pPr>
        <w:pStyle w:val="Odstavecseseznamem"/>
        <w:numPr>
          <w:ilvl w:val="0"/>
          <w:numId w:val="14"/>
        </w:numPr>
        <w:rPr>
          <w:color w:val="FF0000"/>
        </w:rPr>
      </w:pPr>
      <w:proofErr w:type="spellStart"/>
      <w:r w:rsidRPr="005B212A">
        <w:rPr>
          <w:color w:val="FF0000"/>
        </w:rPr>
        <w:t>Teo</w:t>
      </w:r>
      <w:proofErr w:type="spellEnd"/>
      <w:r w:rsidRPr="005B212A">
        <w:rPr>
          <w:color w:val="FF0000"/>
        </w:rPr>
        <w:t xml:space="preserve"> – Bůh (správce domu), představa boha je podporována lexikem – např. slovo „zjevit“</w:t>
      </w:r>
    </w:p>
    <w:p w:rsidR="00650D33" w:rsidRPr="005B212A" w:rsidRDefault="00650D33" w:rsidP="00650D33">
      <w:pPr>
        <w:pStyle w:val="Odstavecseseznamem"/>
        <w:numPr>
          <w:ilvl w:val="0"/>
          <w:numId w:val="14"/>
        </w:numPr>
        <w:rPr>
          <w:color w:val="FF0000"/>
        </w:rPr>
      </w:pPr>
      <w:r w:rsidRPr="005B212A">
        <w:rPr>
          <w:color w:val="FF0000"/>
        </w:rPr>
        <w:t xml:space="preserve">dům </w:t>
      </w:r>
      <w:proofErr w:type="gramStart"/>
      <w:r w:rsidRPr="005B212A">
        <w:rPr>
          <w:color w:val="FF0000"/>
        </w:rPr>
        <w:t>č.p.</w:t>
      </w:r>
      <w:proofErr w:type="gramEnd"/>
      <w:r w:rsidRPr="005B212A">
        <w:rPr>
          <w:color w:val="FF0000"/>
        </w:rPr>
        <w:t xml:space="preserve"> 2000 – svět</w:t>
      </w:r>
    </w:p>
    <w:p w:rsidR="00650D33" w:rsidRPr="005B212A" w:rsidRDefault="00650D33" w:rsidP="00650D33">
      <w:pPr>
        <w:pStyle w:val="Odstavecseseznamem"/>
        <w:numPr>
          <w:ilvl w:val="0"/>
          <w:numId w:val="14"/>
        </w:numPr>
        <w:rPr>
          <w:color w:val="FF0000"/>
        </w:rPr>
      </w:pPr>
      <w:r w:rsidRPr="005B212A">
        <w:rPr>
          <w:color w:val="FF0000"/>
        </w:rPr>
        <w:t>číslo devět – odkaz na Dantovu Božskou komedii – triadický princip</w:t>
      </w:r>
    </w:p>
    <w:p w:rsidR="00650D33" w:rsidRPr="005B212A" w:rsidRDefault="00650D33" w:rsidP="00650D33">
      <w:pPr>
        <w:pStyle w:val="Odstavecseseznamem"/>
        <w:numPr>
          <w:ilvl w:val="0"/>
          <w:numId w:val="14"/>
        </w:numPr>
        <w:rPr>
          <w:color w:val="FF0000"/>
        </w:rPr>
      </w:pPr>
      <w:r w:rsidRPr="005B212A">
        <w:rPr>
          <w:color w:val="FF0000"/>
        </w:rPr>
        <w:t>„</w:t>
      </w:r>
      <w:r w:rsidRPr="005B212A">
        <w:rPr>
          <w:i/>
          <w:color w:val="FF0000"/>
        </w:rPr>
        <w:t>zabili člověka</w:t>
      </w:r>
      <w:r w:rsidRPr="005B212A">
        <w:rPr>
          <w:color w:val="FF0000"/>
        </w:rPr>
        <w:t>“ odkaz na Krista</w:t>
      </w:r>
    </w:p>
    <w:p w:rsidR="00650D33" w:rsidRPr="009B2F1D" w:rsidRDefault="00650D33" w:rsidP="00650D33">
      <w:pPr>
        <w:ind w:left="357"/>
      </w:pPr>
    </w:p>
    <w:p w:rsidR="00650D33" w:rsidRPr="00C4734B" w:rsidRDefault="00650D33" w:rsidP="00650D33">
      <w:pPr>
        <w:ind w:left="357"/>
        <w:rPr>
          <w:b/>
        </w:rPr>
      </w:pPr>
      <w:r w:rsidRPr="00C4734B">
        <w:rPr>
          <w:b/>
        </w:rPr>
        <w:t>Určete slohový postup použitý v</w:t>
      </w:r>
      <w:r>
        <w:rPr>
          <w:b/>
        </w:rPr>
        <w:t> </w:t>
      </w:r>
      <w:r w:rsidRPr="00C4734B">
        <w:rPr>
          <w:b/>
        </w:rPr>
        <w:t>prvním odstavci: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>popisný</w:t>
      </w:r>
    </w:p>
    <w:p w:rsidR="00650D33" w:rsidRPr="009B2F1D" w:rsidRDefault="00650D33" w:rsidP="00650D33">
      <w:pPr>
        <w:ind w:left="357"/>
      </w:pPr>
    </w:p>
    <w:p w:rsidR="00650D33" w:rsidRPr="00C4734B" w:rsidRDefault="00650D33" w:rsidP="00650D33">
      <w:pPr>
        <w:ind w:left="357"/>
        <w:rPr>
          <w:b/>
        </w:rPr>
      </w:pPr>
      <w:r w:rsidRPr="00C4734B">
        <w:rPr>
          <w:b/>
        </w:rPr>
        <w:t>Charakterizujte použitou slovní zásobu, najděte případné výrazy expresivní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>standardní slovní zásoba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 xml:space="preserve">cizí slova – </w:t>
      </w:r>
      <w:proofErr w:type="spellStart"/>
      <w:r w:rsidRPr="005B212A">
        <w:rPr>
          <w:i/>
          <w:color w:val="FF0000"/>
        </w:rPr>
        <w:t>mikromapa</w:t>
      </w:r>
      <w:proofErr w:type="spellEnd"/>
      <w:r w:rsidRPr="005B212A">
        <w:rPr>
          <w:i/>
          <w:color w:val="FF0000"/>
        </w:rPr>
        <w:t>, subtilnější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 xml:space="preserve">jmenné tvary adjektiv - </w:t>
      </w:r>
      <w:r w:rsidRPr="005B212A">
        <w:rPr>
          <w:i/>
          <w:color w:val="FF0000"/>
        </w:rPr>
        <w:t>vybaven, nepoužit, pojímány, prohlašována</w:t>
      </w:r>
    </w:p>
    <w:p w:rsidR="00650D33" w:rsidRPr="009B2F1D" w:rsidRDefault="00650D33" w:rsidP="00650D33">
      <w:pPr>
        <w:ind w:left="357"/>
      </w:pPr>
    </w:p>
    <w:p w:rsidR="00650D33" w:rsidRPr="00C4734B" w:rsidRDefault="00650D33" w:rsidP="00650D33">
      <w:pPr>
        <w:ind w:left="357"/>
        <w:rPr>
          <w:b/>
        </w:rPr>
      </w:pPr>
      <w:r w:rsidRPr="00C4734B">
        <w:rPr>
          <w:b/>
        </w:rPr>
        <w:t>Charakterizujte text po syntaktické stránce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 xml:space="preserve">hromadění adjektiv – </w:t>
      </w:r>
      <w:r w:rsidRPr="005B212A">
        <w:rPr>
          <w:i/>
          <w:color w:val="FF0000"/>
        </w:rPr>
        <w:t>rozpukané, vydřené a zryté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>složitá souvětí</w:t>
      </w:r>
    </w:p>
    <w:p w:rsidR="00650D33" w:rsidRDefault="00650D33" w:rsidP="00650D33">
      <w:pPr>
        <w:ind w:left="357"/>
      </w:pPr>
    </w:p>
    <w:p w:rsidR="00650D33" w:rsidRPr="00C4734B" w:rsidRDefault="00650D33" w:rsidP="00650D33">
      <w:pPr>
        <w:ind w:left="357"/>
        <w:rPr>
          <w:b/>
        </w:rPr>
      </w:pPr>
      <w:r w:rsidRPr="00C4734B">
        <w:rPr>
          <w:b/>
        </w:rPr>
        <w:t>Charakterizujte použité umělecké prostředky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 xml:space="preserve">metafory: </w:t>
      </w:r>
      <w:r w:rsidRPr="005B212A">
        <w:rPr>
          <w:i/>
          <w:color w:val="FF0000"/>
        </w:rPr>
        <w:t>šest kruhových zrcadel, hora polštářů, ledový vítr,</w:t>
      </w:r>
      <w:r w:rsidRPr="005B212A">
        <w:rPr>
          <w:color w:val="FF0000"/>
        </w:rPr>
        <w:t xml:space="preserve"> 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 xml:space="preserve">přirovnání – </w:t>
      </w:r>
      <w:r w:rsidRPr="005B212A">
        <w:rPr>
          <w:i/>
          <w:color w:val="FF0000"/>
        </w:rPr>
        <w:t>jak šest moří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>závorky – doplňující informace, až technická přesnost informací</w:t>
      </w:r>
    </w:p>
    <w:p w:rsidR="00650D33" w:rsidRPr="005B212A" w:rsidRDefault="00650D33" w:rsidP="00650D33">
      <w:pPr>
        <w:pStyle w:val="Odstavecseseznamem"/>
        <w:numPr>
          <w:ilvl w:val="0"/>
          <w:numId w:val="12"/>
        </w:numPr>
        <w:rPr>
          <w:color w:val="FF0000"/>
        </w:rPr>
      </w:pPr>
      <w:r w:rsidRPr="005B212A">
        <w:rPr>
          <w:color w:val="FF0000"/>
        </w:rPr>
        <w:t xml:space="preserve">personifikace – </w:t>
      </w:r>
      <w:r w:rsidRPr="005B212A">
        <w:rPr>
          <w:i/>
          <w:color w:val="FF0000"/>
        </w:rPr>
        <w:t>vzlykot žalu, revolver odpočívá</w:t>
      </w:r>
    </w:p>
    <w:p w:rsidR="00F87879" w:rsidRPr="009B2F1D" w:rsidRDefault="00F87879" w:rsidP="00F87879">
      <w:pPr>
        <w:ind w:left="360"/>
      </w:pPr>
    </w:p>
    <w:p w:rsidR="001C1B68" w:rsidRPr="009B2F1D" w:rsidRDefault="001C1B68" w:rsidP="00305D3F">
      <w:pPr>
        <w:pStyle w:val="Odstavecseseznamem"/>
        <w:ind w:left="1077"/>
      </w:pPr>
    </w:p>
    <w:p w:rsidR="001C1B68" w:rsidRPr="009B2F1D" w:rsidRDefault="001C1B68">
      <w:r w:rsidRPr="009B2F1D">
        <w:br w:type="page"/>
      </w:r>
    </w:p>
    <w:p w:rsidR="00F83F6A" w:rsidRPr="009B2F1D" w:rsidRDefault="00F83F6A"/>
    <w:p w:rsidR="00F83F6A" w:rsidRPr="009B2F1D" w:rsidRDefault="00F83F6A">
      <w:r w:rsidRPr="009B2F1D">
        <w:t>Zdroj:</w:t>
      </w:r>
    </w:p>
    <w:p w:rsidR="007474DE" w:rsidRPr="009B2F1D" w:rsidRDefault="00DE76AE" w:rsidP="007474DE">
      <w:pPr>
        <w:contextualSpacing/>
        <w:rPr>
          <w:rFonts w:ascii="Garamond" w:hAnsi="Garamond"/>
        </w:rPr>
      </w:pPr>
      <w:r>
        <w:rPr>
          <w:rFonts w:ascii="Garamond" w:hAnsi="Garamond"/>
        </w:rPr>
        <w:t>Páral</w:t>
      </w:r>
      <w:r w:rsidR="007474DE" w:rsidRPr="009B2F1D">
        <w:rPr>
          <w:rFonts w:ascii="Garamond" w:hAnsi="Garamond"/>
        </w:rPr>
        <w:t xml:space="preserve">, </w:t>
      </w:r>
      <w:r>
        <w:rPr>
          <w:rFonts w:ascii="Garamond" w:hAnsi="Garamond"/>
        </w:rPr>
        <w:t>Vladimír</w:t>
      </w:r>
      <w:r w:rsidR="007474DE" w:rsidRPr="009B2F1D">
        <w:rPr>
          <w:rFonts w:ascii="Garamond" w:hAnsi="Garamond"/>
        </w:rPr>
        <w:t xml:space="preserve">. </w:t>
      </w:r>
      <w:r>
        <w:rPr>
          <w:rFonts w:ascii="Garamond" w:hAnsi="Garamond"/>
        </w:rPr>
        <w:t>Milenci a vrazi</w:t>
      </w:r>
      <w:r w:rsidR="004071B4">
        <w:rPr>
          <w:rFonts w:ascii="Garamond" w:hAnsi="Garamond"/>
        </w:rPr>
        <w:t>.</w:t>
      </w:r>
      <w:r w:rsidR="007474DE" w:rsidRPr="009B2F1D">
        <w:rPr>
          <w:rFonts w:ascii="Garamond" w:hAnsi="Garamond"/>
        </w:rPr>
        <w:t xml:space="preserve"> </w:t>
      </w:r>
      <w:r w:rsidR="004071B4">
        <w:rPr>
          <w:rFonts w:ascii="Garamond" w:hAnsi="Garamond"/>
        </w:rPr>
        <w:t>Praha</w:t>
      </w:r>
      <w:r w:rsidR="007474DE" w:rsidRPr="009B2F1D">
        <w:rPr>
          <w:rFonts w:ascii="Garamond" w:hAnsi="Garamond"/>
        </w:rPr>
        <w:t xml:space="preserve">: </w:t>
      </w:r>
      <w:proofErr w:type="spellStart"/>
      <w:r w:rsidR="004071B4">
        <w:rPr>
          <w:rFonts w:ascii="Garamond" w:hAnsi="Garamond"/>
        </w:rPr>
        <w:t>Melantrich</w:t>
      </w:r>
      <w:proofErr w:type="spellEnd"/>
      <w:r w:rsidR="004071B4">
        <w:rPr>
          <w:rFonts w:ascii="Garamond" w:hAnsi="Garamond"/>
        </w:rPr>
        <w:t>, 1990</w:t>
      </w:r>
      <w:r w:rsidR="007474DE" w:rsidRPr="009B2F1D">
        <w:rPr>
          <w:rFonts w:ascii="Garamond" w:hAnsi="Garamond"/>
        </w:rPr>
        <w:t xml:space="preserve">. </w:t>
      </w:r>
      <w:r w:rsidR="004071B4">
        <w:rPr>
          <w:rFonts w:ascii="Garamond" w:hAnsi="Garamond"/>
        </w:rPr>
        <w:t xml:space="preserve">414 </w:t>
      </w:r>
      <w:r w:rsidR="007474DE" w:rsidRPr="009B2F1D">
        <w:rPr>
          <w:rFonts w:ascii="Garamond" w:hAnsi="Garamond"/>
        </w:rPr>
        <w:t>s.</w:t>
      </w:r>
      <w:r w:rsidR="004071B4">
        <w:rPr>
          <w:rFonts w:ascii="Garamond" w:hAnsi="Garamond"/>
        </w:rPr>
        <w:t xml:space="preserve"> ISBN</w:t>
      </w:r>
      <w:r w:rsidR="007474DE" w:rsidRPr="009B2F1D">
        <w:rPr>
          <w:rFonts w:ascii="Garamond" w:hAnsi="Garamond"/>
        </w:rPr>
        <w:t xml:space="preserve"> </w:t>
      </w:r>
      <w:r w:rsidR="004071B4">
        <w:t>80-7023-023-1</w:t>
      </w:r>
    </w:p>
    <w:p w:rsidR="00F83F6A" w:rsidRPr="009B2F1D" w:rsidRDefault="00F83F6A" w:rsidP="007474DE"/>
    <w:sectPr w:rsidR="00F83F6A" w:rsidRPr="009B2F1D" w:rsidSect="00F83F6A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2E" w:rsidRDefault="00EF572E" w:rsidP="00F83F6A">
      <w:r>
        <w:separator/>
      </w:r>
    </w:p>
  </w:endnote>
  <w:endnote w:type="continuationSeparator" w:id="0">
    <w:p w:rsidR="00EF572E" w:rsidRDefault="00EF572E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EF572E" w:rsidRDefault="00EF572E" w:rsidP="00287CDC">
        <w:pPr>
          <w:jc w:val="center"/>
        </w:pPr>
        <w:r>
          <w:t xml:space="preserve">Stránka </w:t>
        </w:r>
        <w:r w:rsidR="005B212A">
          <w:fldChar w:fldCharType="begin"/>
        </w:r>
        <w:r w:rsidR="005B212A">
          <w:instrText xml:space="preserve"> PAGE </w:instrText>
        </w:r>
        <w:r w:rsidR="005B212A">
          <w:fldChar w:fldCharType="separate"/>
        </w:r>
        <w:r w:rsidR="005B212A">
          <w:rPr>
            <w:noProof/>
          </w:rPr>
          <w:t>3</w:t>
        </w:r>
        <w:r w:rsidR="005B212A">
          <w:rPr>
            <w:noProof/>
          </w:rPr>
          <w:fldChar w:fldCharType="end"/>
        </w:r>
        <w:r>
          <w:t xml:space="preserve"> z </w:t>
        </w:r>
        <w:r w:rsidR="005B212A">
          <w:fldChar w:fldCharType="begin"/>
        </w:r>
        <w:r w:rsidR="005B212A">
          <w:instrText xml:space="preserve"> NUMPAGES  </w:instrText>
        </w:r>
        <w:r w:rsidR="005B212A">
          <w:fldChar w:fldCharType="separate"/>
        </w:r>
        <w:r w:rsidR="005B212A">
          <w:rPr>
            <w:noProof/>
          </w:rPr>
          <w:t>5</w:t>
        </w:r>
        <w:r w:rsidR="005B212A">
          <w:rPr>
            <w:noProof/>
          </w:rPr>
          <w:fldChar w:fldCharType="end"/>
        </w:r>
      </w:p>
    </w:sdtContent>
  </w:sdt>
  <w:p w:rsidR="00EF572E" w:rsidRDefault="00EF572E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8765"/>
      <w:docPartObj>
        <w:docPartGallery w:val="Page Numbers (Top of Page)"/>
        <w:docPartUnique/>
      </w:docPartObj>
    </w:sdtPr>
    <w:sdtEndPr/>
    <w:sdtContent>
      <w:sdt>
        <w:sdtPr>
          <w:id w:val="142319822"/>
          <w:docPartObj>
            <w:docPartGallery w:val="Page Numbers (Top of Page)"/>
            <w:docPartUnique/>
          </w:docPartObj>
        </w:sdtPr>
        <w:sdtEndPr/>
        <w:sdtContent>
          <w:p w:rsidR="00EF572E" w:rsidRDefault="005B212A" w:rsidP="00305D3F">
            <w:pPr>
              <w:jc w:val="center"/>
            </w:pPr>
          </w:p>
        </w:sdtContent>
      </w:sdt>
      <w:p w:rsidR="00EF572E" w:rsidRDefault="005B212A" w:rsidP="002F4460">
        <w:pPr>
          <w:jc w:val="center"/>
        </w:pPr>
      </w:p>
    </w:sdtContent>
  </w:sdt>
  <w:p w:rsidR="00EF572E" w:rsidRDefault="00EF57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EF572E" w:rsidRDefault="00EF572E" w:rsidP="00306C57">
                <w:pPr>
                  <w:jc w:val="center"/>
                </w:pPr>
                <w:proofErr w:type="gramStart"/>
                <w:r>
                  <w:t xml:space="preserve">Stránka </w:t>
                </w:r>
                <w:proofErr w:type="gramEnd"/>
                <w:r w:rsidR="005B212A">
                  <w:fldChar w:fldCharType="begin"/>
                </w:r>
                <w:r w:rsidR="005B212A">
                  <w:instrText xml:space="preserve"> PAGE </w:instrText>
                </w:r>
                <w:r w:rsidR="005B212A">
                  <w:fldChar w:fldCharType="separate"/>
                </w:r>
                <w:r w:rsidR="005B212A">
                  <w:rPr>
                    <w:noProof/>
                  </w:rPr>
                  <w:t>4</w:t>
                </w:r>
                <w:r w:rsidR="005B212A">
                  <w:rPr>
                    <w:noProof/>
                  </w:rPr>
                  <w:fldChar w:fldCharType="end"/>
                </w:r>
                <w:proofErr w:type="gramStart"/>
                <w:r>
                  <w:t xml:space="preserve"> z </w:t>
                </w:r>
                <w:proofErr w:type="gramEnd"/>
                <w:r w:rsidR="005B212A">
                  <w:fldChar w:fldCharType="begin"/>
                </w:r>
                <w:r w:rsidR="005B212A">
                  <w:instrText xml:space="preserve"> NUMPAGES  </w:instrText>
                </w:r>
                <w:r w:rsidR="005B212A">
                  <w:fldChar w:fldCharType="separate"/>
                </w:r>
                <w:r w:rsidR="005B212A">
                  <w:rPr>
                    <w:noProof/>
                  </w:rPr>
                  <w:t>5</w:t>
                </w:r>
                <w:r w:rsidR="005B212A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EF572E" w:rsidRDefault="005B212A" w:rsidP="002F4460">
        <w:pPr>
          <w:jc w:val="center"/>
        </w:pPr>
      </w:p>
    </w:sdtContent>
  </w:sdt>
  <w:p w:rsidR="00EF572E" w:rsidRDefault="00EF5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2E" w:rsidRDefault="00EF572E" w:rsidP="00F83F6A">
      <w:r>
        <w:separator/>
      </w:r>
    </w:p>
  </w:footnote>
  <w:footnote w:type="continuationSeparator" w:id="0">
    <w:p w:rsidR="00EF572E" w:rsidRDefault="00EF572E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E" w:rsidRPr="00F507AF" w:rsidRDefault="00EF572E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EF572E" w:rsidRDefault="00EF5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E" w:rsidRDefault="00EF572E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E" w:rsidRPr="00F507AF" w:rsidRDefault="00EF572E" w:rsidP="002F4460">
    <w:pPr>
      <w:jc w:val="center"/>
      <w:rPr>
        <w:b/>
        <w:sz w:val="52"/>
        <w:szCs w:val="52"/>
      </w:rPr>
    </w:pPr>
  </w:p>
  <w:p w:rsidR="00EF572E" w:rsidRDefault="00EF572E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E" w:rsidRPr="002F4460" w:rsidRDefault="00EF572E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EF572E" w:rsidRDefault="00EF572E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3FE5437"/>
    <w:multiLevelType w:val="hybridMultilevel"/>
    <w:tmpl w:val="21D8BDBE"/>
    <w:lvl w:ilvl="0" w:tplc="FC4CAD34">
      <w:numFmt w:val="bullet"/>
      <w:lvlText w:val=""/>
      <w:lvlJc w:val="left"/>
      <w:pPr>
        <w:ind w:left="717" w:hanging="360"/>
      </w:pPr>
      <w:rPr>
        <w:rFonts w:ascii="Wingdings" w:eastAsiaTheme="minorEastAs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A801202"/>
    <w:multiLevelType w:val="hybridMultilevel"/>
    <w:tmpl w:val="27EAA410"/>
    <w:lvl w:ilvl="0" w:tplc="B12C5530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A15A0"/>
    <w:multiLevelType w:val="hybridMultilevel"/>
    <w:tmpl w:val="65E2F344"/>
    <w:lvl w:ilvl="0" w:tplc="B12C5530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665F8"/>
    <w:multiLevelType w:val="hybridMultilevel"/>
    <w:tmpl w:val="89526F7C"/>
    <w:lvl w:ilvl="0" w:tplc="B156BFEE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4C755E20"/>
    <w:multiLevelType w:val="hybridMultilevel"/>
    <w:tmpl w:val="B592543E"/>
    <w:lvl w:ilvl="0" w:tplc="B6E286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569A0FAB"/>
    <w:multiLevelType w:val="hybridMultilevel"/>
    <w:tmpl w:val="02AE4C9E"/>
    <w:lvl w:ilvl="0" w:tplc="1CA41286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2"/>
  </w:num>
  <w:num w:numId="14">
    <w:abstractNumId w:val="11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D63AE"/>
    <w:rsid w:val="000F0998"/>
    <w:rsid w:val="00105663"/>
    <w:rsid w:val="001317D1"/>
    <w:rsid w:val="001C1B68"/>
    <w:rsid w:val="001F62E0"/>
    <w:rsid w:val="0025421D"/>
    <w:rsid w:val="00267AF1"/>
    <w:rsid w:val="00287CDC"/>
    <w:rsid w:val="002D7ABF"/>
    <w:rsid w:val="002F4460"/>
    <w:rsid w:val="002F71E5"/>
    <w:rsid w:val="00305D3F"/>
    <w:rsid w:val="00306C57"/>
    <w:rsid w:val="003235A0"/>
    <w:rsid w:val="00323F73"/>
    <w:rsid w:val="00395353"/>
    <w:rsid w:val="003A6162"/>
    <w:rsid w:val="003B6ADB"/>
    <w:rsid w:val="004071B4"/>
    <w:rsid w:val="004659C2"/>
    <w:rsid w:val="004672C6"/>
    <w:rsid w:val="004771D2"/>
    <w:rsid w:val="004B6318"/>
    <w:rsid w:val="00500280"/>
    <w:rsid w:val="005371F0"/>
    <w:rsid w:val="00551C9B"/>
    <w:rsid w:val="005B212A"/>
    <w:rsid w:val="005F6AEB"/>
    <w:rsid w:val="00650D33"/>
    <w:rsid w:val="006A0F77"/>
    <w:rsid w:val="006C4FBA"/>
    <w:rsid w:val="006C58B6"/>
    <w:rsid w:val="007452D6"/>
    <w:rsid w:val="007474DE"/>
    <w:rsid w:val="00832FA4"/>
    <w:rsid w:val="008409F0"/>
    <w:rsid w:val="008A2198"/>
    <w:rsid w:val="00964852"/>
    <w:rsid w:val="00972FAB"/>
    <w:rsid w:val="009863D3"/>
    <w:rsid w:val="009B2F1D"/>
    <w:rsid w:val="00AD55C5"/>
    <w:rsid w:val="00AD7E68"/>
    <w:rsid w:val="00B375B9"/>
    <w:rsid w:val="00B714C8"/>
    <w:rsid w:val="00B837E6"/>
    <w:rsid w:val="00C05224"/>
    <w:rsid w:val="00C4734B"/>
    <w:rsid w:val="00D00142"/>
    <w:rsid w:val="00D25319"/>
    <w:rsid w:val="00DE26BB"/>
    <w:rsid w:val="00DE434D"/>
    <w:rsid w:val="00DE76AE"/>
    <w:rsid w:val="00DF1BD2"/>
    <w:rsid w:val="00E37AA2"/>
    <w:rsid w:val="00E72FF7"/>
    <w:rsid w:val="00E76BDA"/>
    <w:rsid w:val="00EA240A"/>
    <w:rsid w:val="00EF572E"/>
    <w:rsid w:val="00F13E50"/>
    <w:rsid w:val="00F16C60"/>
    <w:rsid w:val="00F507AF"/>
    <w:rsid w:val="00F83F6A"/>
    <w:rsid w:val="00F87879"/>
    <w:rsid w:val="00FB48B9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6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A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A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35</cp:revision>
  <dcterms:created xsi:type="dcterms:W3CDTF">2013-11-01T09:54:00Z</dcterms:created>
  <dcterms:modified xsi:type="dcterms:W3CDTF">2014-04-28T13:47:00Z</dcterms:modified>
</cp:coreProperties>
</file>