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Věta </w:t>
            </w:r>
            <w:r w:rsidR="00B13DE5">
              <w:rPr>
                <w:sz w:val="28"/>
                <w:szCs w:val="28"/>
              </w:rPr>
              <w:t>oznamovací</w:t>
            </w:r>
            <w:r>
              <w:rPr>
                <w:sz w:val="28"/>
                <w:szCs w:val="28"/>
              </w:rPr>
              <w:t xml:space="preserve">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B13DE5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věta oznamovací</w:t>
            </w:r>
            <w:r w:rsidR="00D45939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color w:val="auto"/>
                <w:sz w:val="28"/>
                <w:szCs w:val="28"/>
              </w:rPr>
              <w:t>přímý a nepřímý pořádek slov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EF07A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53D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53DB8">
              <w:rPr>
                <w:sz w:val="28"/>
                <w:szCs w:val="28"/>
              </w:rPr>
              <w:t>11. 2013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231521" w:rsidRDefault="00231521" w:rsidP="002F6062">
      <w:pPr>
        <w:spacing w:before="120"/>
        <w:jc w:val="center"/>
      </w:pPr>
    </w:p>
    <w:p w:rsidR="00B13DE5" w:rsidRDefault="00A24F3F" w:rsidP="00A24F3F">
      <w:pPr>
        <w:spacing w:before="120"/>
        <w:jc w:val="center"/>
      </w:pPr>
      <w:r>
        <w:br w:type="page"/>
      </w:r>
    </w:p>
    <w:p w:rsidR="00A24F3F" w:rsidRPr="001A2165" w:rsidRDefault="00A24F3F" w:rsidP="00A24F3F">
      <w:pPr>
        <w:spacing w:before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věta Oznamovací </w:t>
      </w:r>
    </w:p>
    <w:p w:rsidR="00A24F3F" w:rsidRDefault="00A24F3F" w:rsidP="00A24F3F">
      <w:pPr>
        <w:numPr>
          <w:ilvl w:val="0"/>
          <w:numId w:val="14"/>
        </w:num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Rozlišujeme dva typy postavení jednotlivých větných členů ve větě oznamovací: </w:t>
      </w:r>
    </w:p>
    <w:p w:rsidR="00A24F3F" w:rsidRDefault="00A24F3F" w:rsidP="00A24F3F">
      <w:pPr>
        <w:suppressAutoHyphens/>
        <w:spacing w:before="120" w:after="0" w:line="240" w:lineRule="auto"/>
        <w:ind w:left="539"/>
        <w:jc w:val="both"/>
        <w:rPr>
          <w:rFonts w:ascii="Arial" w:hAnsi="Arial" w:cs="Arial"/>
        </w:rPr>
      </w:pPr>
      <w:r w:rsidRPr="000637DF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pořádek slov ve větách oznamovacích, na jejichž začátku stojí podmět následovaný slovesem a ostatními větnými členy nazýváme </w:t>
      </w:r>
      <w:r w:rsidR="007E342B" w:rsidRPr="007E342B">
        <w:rPr>
          <w:rFonts w:ascii="Arial" w:hAnsi="Arial" w:cs="Arial"/>
          <w:bCs/>
        </w:rPr>
        <w:t>……………….</w:t>
      </w:r>
      <w:r>
        <w:rPr>
          <w:rFonts w:ascii="Arial" w:hAnsi="Arial" w:cs="Arial"/>
          <w:b/>
          <w:bCs/>
        </w:rPr>
        <w:t xml:space="preserve"> pořádek slov</w:t>
      </w:r>
      <w:r>
        <w:rPr>
          <w:rFonts w:ascii="Arial" w:hAnsi="Arial" w:cs="Arial"/>
        </w:rPr>
        <w:t xml:space="preserve">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2925"/>
        <w:gridCol w:w="2913"/>
      </w:tblGrid>
      <w:tr w:rsidR="00A24F3F" w:rsidRPr="00763930" w:rsidTr="00DA10E9">
        <w:tc>
          <w:tcPr>
            <w:tcW w:w="3070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caps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iCs/>
                <w:caps/>
                <w:sz w:val="20"/>
                <w:szCs w:val="20"/>
              </w:rPr>
              <w:t>podmět</w:t>
            </w:r>
          </w:p>
        </w:tc>
        <w:tc>
          <w:tcPr>
            <w:tcW w:w="3071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iCs/>
                <w:caps/>
                <w:sz w:val="20"/>
                <w:szCs w:val="20"/>
              </w:rPr>
              <w:t xml:space="preserve">přísudek </w:t>
            </w:r>
            <w:r w:rsidRPr="00763930">
              <w:rPr>
                <w:rFonts w:ascii="Arial" w:hAnsi="Arial" w:cs="Arial"/>
                <w:iCs/>
                <w:sz w:val="20"/>
                <w:szCs w:val="20"/>
              </w:rPr>
              <w:t>(sloveso)</w:t>
            </w:r>
          </w:p>
        </w:tc>
        <w:tc>
          <w:tcPr>
            <w:tcW w:w="3071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caps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iCs/>
                <w:caps/>
                <w:sz w:val="20"/>
                <w:szCs w:val="20"/>
              </w:rPr>
              <w:t>ostatní větné členy</w:t>
            </w:r>
          </w:p>
        </w:tc>
      </w:tr>
      <w:tr w:rsidR="00A24F3F" w:rsidRPr="00763930" w:rsidTr="00DA10E9">
        <w:tc>
          <w:tcPr>
            <w:tcW w:w="3070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3930">
              <w:rPr>
                <w:rFonts w:ascii="Arial" w:hAnsi="Arial" w:cs="Arial"/>
                <w:iCs/>
                <w:sz w:val="20"/>
                <w:szCs w:val="20"/>
              </w:rPr>
              <w:t>Peter</w:t>
            </w:r>
          </w:p>
        </w:tc>
        <w:tc>
          <w:tcPr>
            <w:tcW w:w="3071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3930">
              <w:rPr>
                <w:rFonts w:ascii="Arial" w:hAnsi="Arial" w:cs="Arial"/>
                <w:iCs/>
                <w:sz w:val="20"/>
                <w:szCs w:val="20"/>
              </w:rPr>
              <w:t>ist</w:t>
            </w:r>
          </w:p>
        </w:tc>
        <w:tc>
          <w:tcPr>
            <w:tcW w:w="3071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3930">
              <w:rPr>
                <w:rFonts w:ascii="Arial" w:hAnsi="Arial" w:cs="Arial"/>
                <w:iCs/>
                <w:sz w:val="20"/>
                <w:szCs w:val="20"/>
              </w:rPr>
              <w:t>zu Hause.</w:t>
            </w:r>
          </w:p>
        </w:tc>
      </w:tr>
    </w:tbl>
    <w:p w:rsidR="00A24F3F" w:rsidRPr="0041730F" w:rsidRDefault="00A24F3F" w:rsidP="00A24F3F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</w:p>
    <w:p w:rsidR="00A24F3F" w:rsidRDefault="00A24F3F" w:rsidP="00A24F3F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 w:rsidRPr="000637DF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pořádek slov ve větách oznamovacích, na jejichž začátku stojí zdůrazněný větný člen následovaný slovesem, podmětem a případně dalšími větnými členy nazýváme </w:t>
      </w:r>
      <w:r w:rsidR="007E342B" w:rsidRPr="007E342B">
        <w:rPr>
          <w:rFonts w:ascii="Arial" w:hAnsi="Arial" w:cs="Arial"/>
        </w:rPr>
        <w:t>……………………..</w:t>
      </w:r>
      <w:r>
        <w:rPr>
          <w:rFonts w:ascii="Arial" w:hAnsi="Arial" w:cs="Arial"/>
          <w:b/>
          <w:bCs/>
        </w:rPr>
        <w:t xml:space="preserve"> pořádek slov</w:t>
      </w:r>
      <w:r>
        <w:rPr>
          <w:rFonts w:ascii="Arial" w:hAnsi="Arial" w:cs="Arial"/>
        </w:rPr>
        <w:t xml:space="preserve">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911"/>
        <w:gridCol w:w="2896"/>
      </w:tblGrid>
      <w:tr w:rsidR="00A24F3F" w:rsidRPr="00763930" w:rsidTr="00DA10E9">
        <w:tc>
          <w:tcPr>
            <w:tcW w:w="3070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caps/>
                <w:sz w:val="20"/>
                <w:szCs w:val="20"/>
              </w:rPr>
              <w:t>Zdůrazněný větný člen</w:t>
            </w:r>
          </w:p>
        </w:tc>
        <w:tc>
          <w:tcPr>
            <w:tcW w:w="3071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přísudek </w:t>
            </w:r>
            <w:r w:rsidRPr="00763930">
              <w:rPr>
                <w:rFonts w:ascii="Arial" w:hAnsi="Arial" w:cs="Arial"/>
                <w:sz w:val="20"/>
                <w:szCs w:val="20"/>
              </w:rPr>
              <w:t>(sloveso)</w:t>
            </w:r>
          </w:p>
        </w:tc>
        <w:tc>
          <w:tcPr>
            <w:tcW w:w="3071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caps/>
                <w:sz w:val="20"/>
                <w:szCs w:val="20"/>
              </w:rPr>
              <w:t>podmět</w:t>
            </w:r>
          </w:p>
        </w:tc>
      </w:tr>
      <w:tr w:rsidR="00A24F3F" w:rsidRPr="00763930" w:rsidTr="00DA10E9">
        <w:tc>
          <w:tcPr>
            <w:tcW w:w="3070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30">
              <w:rPr>
                <w:rFonts w:ascii="Arial" w:hAnsi="Arial" w:cs="Arial"/>
                <w:sz w:val="20"/>
                <w:szCs w:val="20"/>
              </w:rPr>
              <w:t>Zu Hause</w:t>
            </w:r>
          </w:p>
        </w:tc>
        <w:tc>
          <w:tcPr>
            <w:tcW w:w="3071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30">
              <w:rPr>
                <w:rFonts w:ascii="Arial" w:hAnsi="Arial" w:cs="Arial"/>
                <w:sz w:val="20"/>
                <w:szCs w:val="20"/>
              </w:rPr>
              <w:t>ist</w:t>
            </w:r>
          </w:p>
        </w:tc>
        <w:tc>
          <w:tcPr>
            <w:tcW w:w="3071" w:type="dxa"/>
          </w:tcPr>
          <w:p w:rsidR="00A24F3F" w:rsidRPr="00763930" w:rsidRDefault="00A24F3F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30">
              <w:rPr>
                <w:rFonts w:ascii="Arial" w:hAnsi="Arial" w:cs="Arial"/>
                <w:sz w:val="20"/>
                <w:szCs w:val="20"/>
              </w:rPr>
              <w:t>Peter.</w:t>
            </w:r>
          </w:p>
        </w:tc>
      </w:tr>
    </w:tbl>
    <w:p w:rsidR="00A24F3F" w:rsidRPr="00D92063" w:rsidRDefault="00A24F3F" w:rsidP="00A24F3F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A24F3F" w:rsidRPr="007E2C76" w:rsidRDefault="00A24F3F" w:rsidP="00A24F3F">
      <w:pPr>
        <w:suppressAutoHyphens/>
        <w:spacing w:before="120" w:after="0" w:line="240" w:lineRule="auto"/>
        <w:ind w:left="540"/>
        <w:jc w:val="center"/>
        <w:rPr>
          <w:rFonts w:ascii="Arial" w:hAnsi="Arial" w:cs="Arial"/>
          <w:caps/>
        </w:rPr>
      </w:pPr>
      <w:r w:rsidRPr="007E2C76">
        <w:rPr>
          <w:rFonts w:ascii="Arial" w:hAnsi="Arial" w:cs="Arial"/>
          <w:caps/>
        </w:rPr>
        <w:t xml:space="preserve">Sloveso stojí v oznamovací větě vždy na </w:t>
      </w:r>
      <w:r w:rsidR="007E342B" w:rsidRPr="007E342B">
        <w:rPr>
          <w:rFonts w:ascii="Arial" w:hAnsi="Arial" w:cs="Arial"/>
          <w:caps/>
        </w:rPr>
        <w:t>……………………….</w:t>
      </w:r>
      <w:r w:rsidRPr="007E2C76">
        <w:rPr>
          <w:rFonts w:ascii="Arial" w:hAnsi="Arial" w:cs="Arial"/>
          <w:caps/>
        </w:rPr>
        <w:t xml:space="preserve"> místě!</w:t>
      </w:r>
    </w:p>
    <w:p w:rsidR="00A24F3F" w:rsidRDefault="00A24F3F" w:rsidP="00A24F3F">
      <w:pPr>
        <w:suppressAutoHyphens/>
        <w:spacing w:before="120" w:after="0" w:line="240" w:lineRule="auto"/>
        <w:ind w:left="540"/>
        <w:jc w:val="center"/>
        <w:rPr>
          <w:rFonts w:ascii="Arial" w:hAnsi="Arial" w:cs="Arial"/>
        </w:rPr>
      </w:pPr>
    </w:p>
    <w:p w:rsidR="00A24F3F" w:rsidRDefault="00A24F3F" w:rsidP="00A24F3F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Bilde Sätze </w:t>
      </w:r>
      <w:r w:rsidRPr="00F01CDB">
        <w:rPr>
          <w:rFonts w:ascii="Arial" w:hAnsi="Arial" w:cs="Arial"/>
          <w:bCs/>
          <w:sz w:val="18"/>
          <w:szCs w:val="18"/>
        </w:rPr>
        <w:t>(přímý pořádek slov)</w:t>
      </w:r>
      <w:r w:rsidRPr="001A2165">
        <w:rPr>
          <w:rFonts w:ascii="Arial" w:hAnsi="Arial" w:cs="Arial"/>
          <w:b/>
          <w:bCs/>
        </w:rPr>
        <w:t xml:space="preserve">: </w:t>
      </w:r>
    </w:p>
    <w:p w:rsidR="00A24F3F" w:rsidRPr="00E43BA6" w:rsidRDefault="00A24F3F" w:rsidP="00A24F3F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Paula – Schwester – heißt - Meine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4F3F" w:rsidRPr="00E43BA6" w:rsidRDefault="00A24F3F" w:rsidP="00A24F3F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– meiner – Das – Bluse – ist – Freundin. </w:t>
      </w:r>
    </w:p>
    <w:p w:rsidR="00A24F3F" w:rsidRPr="00E43BA6" w:rsidRDefault="00A24F3F" w:rsidP="00A24F3F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>mϋssen – hier – einsteigen – Wir.</w:t>
      </w:r>
      <w:r>
        <w:rPr>
          <w:rFonts w:ascii="Arial" w:hAnsi="Arial" w:cs="Arial"/>
        </w:rPr>
        <w:tab/>
      </w:r>
      <w:r w:rsidRPr="00E43BA6">
        <w:rPr>
          <w:rFonts w:ascii="Arial" w:hAnsi="Arial" w:cs="Arial"/>
        </w:rPr>
        <w:t xml:space="preserve"> </w:t>
      </w:r>
      <w:r w:rsidRPr="00E43BA6">
        <w:rPr>
          <w:rFonts w:ascii="Arial" w:hAnsi="Arial" w:cs="Arial"/>
        </w:rPr>
        <w:tab/>
      </w:r>
    </w:p>
    <w:p w:rsidR="00A24F3F" w:rsidRDefault="00A24F3F" w:rsidP="00A24F3F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>nichts – Man – machen – kann - jetzt</w:t>
      </w:r>
      <w:r w:rsidRPr="00E43BA6">
        <w:rPr>
          <w:rFonts w:ascii="Arial" w:hAnsi="Arial" w:cs="Arial"/>
        </w:rPr>
        <w:t>.</w:t>
      </w:r>
      <w:r w:rsidRPr="00E43BA6">
        <w:rPr>
          <w:rFonts w:ascii="Arial" w:hAnsi="Arial" w:cs="Arial"/>
        </w:rPr>
        <w:tab/>
      </w:r>
    </w:p>
    <w:p w:rsidR="00A24F3F" w:rsidRDefault="00A24F3F" w:rsidP="00A24F3F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sein – wird – Dienstag – am – Es - fertig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A24F3F" w:rsidRDefault="00A24F3F" w:rsidP="00A24F3F">
      <w:pPr>
        <w:numPr>
          <w:ilvl w:val="3"/>
          <w:numId w:val="6"/>
        </w:numPr>
        <w:tabs>
          <w:tab w:val="clear" w:pos="2880"/>
          <w:tab w:val="num" w:pos="709"/>
        </w:tabs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>es – Wir – gewusst – haben - nicht</w:t>
      </w:r>
      <w:r w:rsidRPr="00E43BA6">
        <w:rPr>
          <w:rFonts w:ascii="Arial" w:hAnsi="Arial" w:cs="Arial"/>
        </w:rPr>
        <w:t xml:space="preserve">.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</w:p>
    <w:p w:rsidR="00A24F3F" w:rsidRDefault="00A24F3F" w:rsidP="00A24F3F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A24F3F" w:rsidRPr="001A2165" w:rsidRDefault="00A24F3F" w:rsidP="00A24F3F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3)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Fange den Satz mit dem fettgedruckten Satzglied an</w:t>
      </w:r>
      <w:r w:rsidRPr="001A2165">
        <w:rPr>
          <w:rFonts w:ascii="Arial" w:hAnsi="Arial" w:cs="Arial"/>
          <w:b/>
          <w:bCs/>
        </w:rPr>
        <w:t xml:space="preserve">: </w:t>
      </w:r>
    </w:p>
    <w:p w:rsidR="00A24F3F" w:rsidRDefault="00A24F3F" w:rsidP="00A24F3F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sind </w:t>
      </w:r>
      <w:r w:rsidRPr="003C70F5">
        <w:rPr>
          <w:rFonts w:ascii="Arial" w:hAnsi="Arial" w:cs="Arial"/>
          <w:b/>
        </w:rPr>
        <w:t>gleich</w:t>
      </w:r>
      <w:r>
        <w:rPr>
          <w:rFonts w:ascii="Arial" w:hAnsi="Arial" w:cs="Arial"/>
        </w:rPr>
        <w:t xml:space="preserve"> in Berlin.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4F3F" w:rsidRDefault="00A24F3F" w:rsidP="00A24F3F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Zug ist </w:t>
      </w:r>
      <w:r w:rsidRPr="003C70F5">
        <w:rPr>
          <w:rFonts w:ascii="Arial" w:hAnsi="Arial" w:cs="Arial"/>
          <w:b/>
        </w:rPr>
        <w:t>dort</w:t>
      </w:r>
      <w:r w:rsidRPr="00E43B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4F3F" w:rsidRDefault="00A24F3F" w:rsidP="00A24F3F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möchte </w:t>
      </w:r>
      <w:r w:rsidRPr="003C70F5">
        <w:rPr>
          <w:rFonts w:ascii="Arial" w:hAnsi="Arial" w:cs="Arial"/>
          <w:b/>
        </w:rPr>
        <w:t>jetzt</w:t>
      </w:r>
      <w:r>
        <w:rPr>
          <w:rFonts w:ascii="Arial" w:hAnsi="Arial" w:cs="Arial"/>
        </w:rPr>
        <w:t xml:space="preserve"> gehen.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4F3F" w:rsidRDefault="00A24F3F" w:rsidP="00A24F3F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ist jetzt </w:t>
      </w:r>
      <w:r w:rsidRPr="002B2F83">
        <w:rPr>
          <w:rFonts w:ascii="Arial" w:hAnsi="Arial" w:cs="Arial"/>
          <w:b/>
        </w:rPr>
        <w:t>acht Uhr</w:t>
      </w:r>
      <w:r w:rsidRPr="00E43BA6">
        <w:rPr>
          <w:rFonts w:ascii="Arial" w:hAnsi="Arial" w:cs="Arial"/>
        </w:rPr>
        <w:t xml:space="preserve">.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4F3F" w:rsidRPr="002B2F83" w:rsidRDefault="00A24F3F" w:rsidP="00A24F3F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Herr und eine Frau warten </w:t>
      </w:r>
      <w:r w:rsidRPr="002B2F83">
        <w:rPr>
          <w:rFonts w:ascii="Arial" w:hAnsi="Arial" w:cs="Arial"/>
          <w:b/>
        </w:rPr>
        <w:t>hier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4F3F" w:rsidRPr="00A773C2" w:rsidRDefault="00A24F3F" w:rsidP="00A24F3F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sind </w:t>
      </w:r>
      <w:r w:rsidRPr="002B2F83">
        <w:rPr>
          <w:rFonts w:ascii="Arial" w:hAnsi="Arial" w:cs="Arial"/>
          <w:b/>
        </w:rPr>
        <w:t>um zehn Uhr</w:t>
      </w:r>
      <w:r>
        <w:rPr>
          <w:rFonts w:ascii="Arial" w:hAnsi="Arial" w:cs="Arial"/>
        </w:rPr>
        <w:t xml:space="preserve"> dort.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.</w:t>
      </w:r>
    </w:p>
    <w:p w:rsidR="00A24F3F" w:rsidRPr="00E43BA6" w:rsidRDefault="00A24F3F" w:rsidP="00A24F3F">
      <w:pPr>
        <w:spacing w:before="120" w:line="240" w:lineRule="auto"/>
        <w:jc w:val="both"/>
        <w:rPr>
          <w:rFonts w:ascii="Arial" w:hAnsi="Arial" w:cs="Arial"/>
        </w:rPr>
      </w:pPr>
    </w:p>
    <w:p w:rsidR="00A24F3F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4)</w:t>
      </w:r>
      <w:r>
        <w:rPr>
          <w:rFonts w:ascii="Arial" w:hAnsi="Arial" w:cs="Arial"/>
          <w:b/>
          <w:bCs/>
        </w:rPr>
        <w:tab/>
        <w:t>Schreib die Sätze richtig:</w:t>
      </w:r>
    </w:p>
    <w:p w:rsidR="00A24F3F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trinken / Ich / Milch / gern. </w:t>
      </w:r>
      <w:r>
        <w:rPr>
          <w:rFonts w:ascii="Arial" w:hAnsi="Arial" w:cs="Arial"/>
        </w:rPr>
        <w:tab/>
      </w:r>
    </w:p>
    <w:p w:rsidR="00A24F3F" w:rsidRPr="003F6FEE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>2. Pop / finden / doof / Ich.</w:t>
      </w:r>
      <w:r>
        <w:rPr>
          <w:rFonts w:ascii="Arial" w:hAnsi="Arial" w:cs="Arial"/>
        </w:rPr>
        <w:tab/>
      </w:r>
    </w:p>
    <w:p w:rsidR="00A24F3F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Angela / ihr Freund / ein Walkman / schenken. </w:t>
      </w:r>
    </w:p>
    <w:p w:rsidR="00A24F3F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ich / fϋr meinen Hund / haben / etwas.  </w:t>
      </w:r>
    </w:p>
    <w:p w:rsidR="007E342B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die Schϋler / der Lehrer / die Grammatik / erklären.  </w:t>
      </w:r>
    </w:p>
    <w:p w:rsidR="00A24F3F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6. die Kinder / ihr Vater / fast alles / sagen. </w:t>
      </w:r>
    </w:p>
    <w:p w:rsidR="00A24F3F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7. jemand / an der Tϋr / es / klopfen.  </w:t>
      </w:r>
      <w:r>
        <w:rPr>
          <w:rFonts w:ascii="Arial" w:hAnsi="Arial" w:cs="Arial"/>
          <w:color w:val="FF0000"/>
        </w:rPr>
        <w:t xml:space="preserve"> </w:t>
      </w:r>
    </w:p>
    <w:p w:rsidR="00A24F3F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 er / Blumen / seine Urgroβmutter / mitbringen.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</w:t>
      </w:r>
    </w:p>
    <w:p w:rsidR="00A24F3F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</w:rPr>
      </w:pPr>
    </w:p>
    <w:p w:rsidR="00A24F3F" w:rsidRDefault="00A24F3F" w:rsidP="00A24F3F">
      <w:pPr>
        <w:spacing w:before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5)</w:t>
      </w:r>
      <w:r>
        <w:rPr>
          <w:rFonts w:ascii="Arial" w:hAnsi="Arial" w:cs="Arial"/>
          <w:b/>
          <w:bCs/>
        </w:rPr>
        <w:tab/>
      </w:r>
      <w:r w:rsidRPr="00C32E8E">
        <w:rPr>
          <w:rFonts w:ascii="Arial" w:hAnsi="Arial" w:cs="Arial"/>
          <w:b/>
          <w:bCs/>
        </w:rPr>
        <w:t>Übersetze</w:t>
      </w:r>
      <w:r>
        <w:rPr>
          <w:rFonts w:ascii="Arial" w:hAnsi="Arial" w:cs="Arial"/>
          <w:b/>
          <w:bCs/>
        </w:rPr>
        <w:t>:</w:t>
      </w:r>
    </w:p>
    <w:p w:rsidR="00A24F3F" w:rsidRDefault="00A24F3F" w:rsidP="00A24F3F">
      <w:pPr>
        <w:numPr>
          <w:ilvl w:val="0"/>
          <w:numId w:val="12"/>
        </w:numPr>
        <w:spacing w:before="120" w:line="24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Erika pojede do města a ty zůstaneš doma. </w:t>
      </w:r>
    </w:p>
    <w:p w:rsidR="00A24F3F" w:rsidRDefault="00A24F3F" w:rsidP="00A24F3F">
      <w:pPr>
        <w:numPr>
          <w:ilvl w:val="0"/>
          <w:numId w:val="12"/>
        </w:numPr>
        <w:spacing w:before="120" w:line="24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Nejdříve si spolu hrají, pak se hádají. </w:t>
      </w:r>
    </w:p>
    <w:p w:rsidR="00A24F3F" w:rsidRDefault="00A24F3F" w:rsidP="00A24F3F">
      <w:pPr>
        <w:numPr>
          <w:ilvl w:val="0"/>
          <w:numId w:val="12"/>
        </w:numPr>
        <w:spacing w:before="120" w:line="24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Tatínek přijde domů a hned se posadí k televizi. </w:t>
      </w:r>
    </w:p>
    <w:p w:rsidR="00A24F3F" w:rsidRDefault="00A24F3F" w:rsidP="00A24F3F">
      <w:pPr>
        <w:numPr>
          <w:ilvl w:val="0"/>
          <w:numId w:val="12"/>
        </w:numPr>
        <w:spacing w:before="120" w:line="24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 musím pracovat a ty ještě ležíš v posteli. </w:t>
      </w:r>
    </w:p>
    <w:p w:rsidR="00A24F3F" w:rsidRDefault="00A24F3F" w:rsidP="00A24F3F">
      <w:pPr>
        <w:numPr>
          <w:ilvl w:val="0"/>
          <w:numId w:val="12"/>
        </w:numPr>
        <w:spacing w:before="120" w:line="24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Moje sestra se chce odstěhovat, ale je jen málo bytů. </w:t>
      </w:r>
    </w:p>
    <w:p w:rsidR="00A24F3F" w:rsidRDefault="00A24F3F" w:rsidP="00A24F3F">
      <w:pPr>
        <w:numPr>
          <w:ilvl w:val="0"/>
          <w:numId w:val="12"/>
        </w:numPr>
        <w:spacing w:before="120" w:line="24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Nepřijde sám, ale přivede vždy několik přátel. </w:t>
      </w:r>
    </w:p>
    <w:p w:rsidR="00A24F3F" w:rsidRDefault="00A24F3F" w:rsidP="00A24F3F">
      <w:pPr>
        <w:numPr>
          <w:ilvl w:val="0"/>
          <w:numId w:val="12"/>
        </w:numPr>
        <w:spacing w:before="120" w:line="24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Mluv nahlas, pak tě všichni uslyší! </w:t>
      </w:r>
    </w:p>
    <w:p w:rsidR="00A24F3F" w:rsidRPr="008B3B31" w:rsidRDefault="00A24F3F" w:rsidP="00A24F3F">
      <w:pPr>
        <w:numPr>
          <w:ilvl w:val="0"/>
          <w:numId w:val="12"/>
        </w:numPr>
        <w:spacing w:before="120" w:line="24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Musím si to hned poznamenat, jinak to zapomenu. </w:t>
      </w:r>
    </w:p>
    <w:p w:rsidR="00B13DE5" w:rsidRDefault="00D45939" w:rsidP="007E342B">
      <w:pPr>
        <w:spacing w:before="120"/>
        <w:jc w:val="center"/>
      </w:pPr>
      <w:r>
        <w:br w:type="page"/>
      </w:r>
    </w:p>
    <w:p w:rsidR="007E342B" w:rsidRPr="001A2165" w:rsidRDefault="007E342B" w:rsidP="007E342B">
      <w:pPr>
        <w:spacing w:before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věta Oznamovací </w:t>
      </w:r>
      <w:r w:rsidRPr="001A2165">
        <w:rPr>
          <w:rFonts w:ascii="Arial" w:hAnsi="Arial" w:cs="Arial"/>
          <w:b/>
          <w:bCs/>
          <w:color w:val="FF0000"/>
          <w:sz w:val="28"/>
          <w:szCs w:val="28"/>
        </w:rPr>
        <w:t>- ŘEŠENÍ</w:t>
      </w:r>
    </w:p>
    <w:p w:rsidR="007E342B" w:rsidRDefault="007E342B" w:rsidP="007E342B">
      <w:pPr>
        <w:numPr>
          <w:ilvl w:val="0"/>
          <w:numId w:val="15"/>
        </w:num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Rozlišujeme dva typy postavení jednotlivých větných členů ve větě oznamovací: </w:t>
      </w:r>
    </w:p>
    <w:p w:rsidR="007E342B" w:rsidRDefault="007E342B" w:rsidP="007E342B">
      <w:pPr>
        <w:suppressAutoHyphens/>
        <w:spacing w:before="120" w:after="0" w:line="240" w:lineRule="auto"/>
        <w:ind w:left="539"/>
        <w:jc w:val="both"/>
        <w:rPr>
          <w:rFonts w:ascii="Arial" w:hAnsi="Arial" w:cs="Arial"/>
        </w:rPr>
      </w:pPr>
      <w:r w:rsidRPr="000637DF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pořádek slov ve větách oznamovacích, na jejichž začátku stojí podmět následovaný slovesem a ostatními větnými členy nazýváme </w:t>
      </w:r>
      <w:r>
        <w:rPr>
          <w:rFonts w:ascii="Arial" w:hAnsi="Arial" w:cs="Arial"/>
          <w:b/>
          <w:bCs/>
          <w:color w:val="FF0000"/>
        </w:rPr>
        <w:t>přímý</w:t>
      </w:r>
      <w:r>
        <w:rPr>
          <w:rFonts w:ascii="Arial" w:hAnsi="Arial" w:cs="Arial"/>
          <w:b/>
          <w:bCs/>
        </w:rPr>
        <w:t xml:space="preserve"> pořádek slov</w:t>
      </w:r>
      <w:r>
        <w:rPr>
          <w:rFonts w:ascii="Arial" w:hAnsi="Arial" w:cs="Arial"/>
        </w:rPr>
        <w:t xml:space="preserve">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2925"/>
        <w:gridCol w:w="2913"/>
      </w:tblGrid>
      <w:tr w:rsidR="007E342B" w:rsidRPr="00763930" w:rsidTr="00DA10E9">
        <w:tc>
          <w:tcPr>
            <w:tcW w:w="3070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caps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iCs/>
                <w:caps/>
                <w:sz w:val="20"/>
                <w:szCs w:val="20"/>
              </w:rPr>
              <w:t>podmět</w:t>
            </w:r>
          </w:p>
        </w:tc>
        <w:tc>
          <w:tcPr>
            <w:tcW w:w="3071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iCs/>
                <w:caps/>
                <w:sz w:val="20"/>
                <w:szCs w:val="20"/>
              </w:rPr>
              <w:t xml:space="preserve">přísudek </w:t>
            </w:r>
            <w:r w:rsidRPr="00763930">
              <w:rPr>
                <w:rFonts w:ascii="Arial" w:hAnsi="Arial" w:cs="Arial"/>
                <w:iCs/>
                <w:sz w:val="20"/>
                <w:szCs w:val="20"/>
              </w:rPr>
              <w:t>(sloveso)</w:t>
            </w:r>
          </w:p>
        </w:tc>
        <w:tc>
          <w:tcPr>
            <w:tcW w:w="3071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iCs/>
                <w:caps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iCs/>
                <w:caps/>
                <w:sz w:val="20"/>
                <w:szCs w:val="20"/>
              </w:rPr>
              <w:t>ostatní větné členy</w:t>
            </w:r>
          </w:p>
        </w:tc>
      </w:tr>
      <w:tr w:rsidR="007E342B" w:rsidRPr="00763930" w:rsidTr="00DA10E9">
        <w:tc>
          <w:tcPr>
            <w:tcW w:w="3070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3930">
              <w:rPr>
                <w:rFonts w:ascii="Arial" w:hAnsi="Arial" w:cs="Arial"/>
                <w:iCs/>
                <w:sz w:val="20"/>
                <w:szCs w:val="20"/>
              </w:rPr>
              <w:t>Peter</w:t>
            </w:r>
          </w:p>
        </w:tc>
        <w:tc>
          <w:tcPr>
            <w:tcW w:w="3071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3930">
              <w:rPr>
                <w:rFonts w:ascii="Arial" w:hAnsi="Arial" w:cs="Arial"/>
                <w:iCs/>
                <w:sz w:val="20"/>
                <w:szCs w:val="20"/>
              </w:rPr>
              <w:t>ist</w:t>
            </w:r>
          </w:p>
        </w:tc>
        <w:tc>
          <w:tcPr>
            <w:tcW w:w="3071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3930">
              <w:rPr>
                <w:rFonts w:ascii="Arial" w:hAnsi="Arial" w:cs="Arial"/>
                <w:iCs/>
                <w:sz w:val="20"/>
                <w:szCs w:val="20"/>
              </w:rPr>
              <w:t>zu Hause.</w:t>
            </w:r>
          </w:p>
        </w:tc>
      </w:tr>
    </w:tbl>
    <w:p w:rsidR="007E342B" w:rsidRPr="0041730F" w:rsidRDefault="007E342B" w:rsidP="007E342B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</w:p>
    <w:p w:rsidR="007E342B" w:rsidRDefault="007E342B" w:rsidP="007E342B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 w:rsidRPr="000637DF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pořádek slov ve větách oznamovacích, na jejichž začátku stojí zdůrazněný větný člen následovaný slovesem, podmětem a případně dalšími větnými členy nazýváme </w:t>
      </w:r>
      <w:r w:rsidRPr="008C54A6">
        <w:rPr>
          <w:rFonts w:ascii="Arial" w:hAnsi="Arial" w:cs="Arial"/>
          <w:b/>
          <w:color w:val="FF0000"/>
        </w:rPr>
        <w:t>ne</w:t>
      </w:r>
      <w:r w:rsidRPr="008C54A6">
        <w:rPr>
          <w:rFonts w:ascii="Arial" w:hAnsi="Arial" w:cs="Arial"/>
          <w:b/>
          <w:bCs/>
          <w:color w:val="FF0000"/>
        </w:rPr>
        <w:t>přímý</w:t>
      </w:r>
      <w:r>
        <w:rPr>
          <w:rFonts w:ascii="Arial" w:hAnsi="Arial" w:cs="Arial"/>
          <w:b/>
          <w:bCs/>
        </w:rPr>
        <w:t xml:space="preserve"> pořádek slov</w:t>
      </w:r>
      <w:r>
        <w:rPr>
          <w:rFonts w:ascii="Arial" w:hAnsi="Arial" w:cs="Arial"/>
        </w:rPr>
        <w:t xml:space="preserve">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911"/>
        <w:gridCol w:w="2896"/>
      </w:tblGrid>
      <w:tr w:rsidR="007E342B" w:rsidRPr="00763930" w:rsidTr="00DA10E9">
        <w:tc>
          <w:tcPr>
            <w:tcW w:w="3070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caps/>
                <w:sz w:val="20"/>
                <w:szCs w:val="20"/>
              </w:rPr>
              <w:t>Zdůrazněný větný člen</w:t>
            </w:r>
          </w:p>
        </w:tc>
        <w:tc>
          <w:tcPr>
            <w:tcW w:w="3071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přísudek </w:t>
            </w:r>
            <w:r w:rsidRPr="00763930">
              <w:rPr>
                <w:rFonts w:ascii="Arial" w:hAnsi="Arial" w:cs="Arial"/>
                <w:sz w:val="20"/>
                <w:szCs w:val="20"/>
              </w:rPr>
              <w:t>(sloveso)</w:t>
            </w:r>
          </w:p>
        </w:tc>
        <w:tc>
          <w:tcPr>
            <w:tcW w:w="3071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63930">
              <w:rPr>
                <w:rFonts w:ascii="Arial" w:hAnsi="Arial" w:cs="Arial"/>
                <w:b/>
                <w:caps/>
                <w:sz w:val="20"/>
                <w:szCs w:val="20"/>
              </w:rPr>
              <w:t>podmět</w:t>
            </w:r>
          </w:p>
        </w:tc>
      </w:tr>
      <w:tr w:rsidR="007E342B" w:rsidRPr="00763930" w:rsidTr="00DA10E9">
        <w:tc>
          <w:tcPr>
            <w:tcW w:w="3070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30">
              <w:rPr>
                <w:rFonts w:ascii="Arial" w:hAnsi="Arial" w:cs="Arial"/>
                <w:sz w:val="20"/>
                <w:szCs w:val="20"/>
              </w:rPr>
              <w:t>Zu Hause</w:t>
            </w:r>
          </w:p>
        </w:tc>
        <w:tc>
          <w:tcPr>
            <w:tcW w:w="3071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30">
              <w:rPr>
                <w:rFonts w:ascii="Arial" w:hAnsi="Arial" w:cs="Arial"/>
                <w:sz w:val="20"/>
                <w:szCs w:val="20"/>
              </w:rPr>
              <w:t>ist</w:t>
            </w:r>
          </w:p>
        </w:tc>
        <w:tc>
          <w:tcPr>
            <w:tcW w:w="3071" w:type="dxa"/>
          </w:tcPr>
          <w:p w:rsidR="007E342B" w:rsidRPr="00763930" w:rsidRDefault="007E342B" w:rsidP="00DA10E9">
            <w:pPr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930">
              <w:rPr>
                <w:rFonts w:ascii="Arial" w:hAnsi="Arial" w:cs="Arial"/>
                <w:sz w:val="20"/>
                <w:szCs w:val="20"/>
              </w:rPr>
              <w:t>Peter.</w:t>
            </w:r>
          </w:p>
        </w:tc>
      </w:tr>
    </w:tbl>
    <w:p w:rsidR="007E342B" w:rsidRPr="00D92063" w:rsidRDefault="007E342B" w:rsidP="007E342B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7E342B" w:rsidRPr="007E2C76" w:rsidRDefault="007E342B" w:rsidP="007E342B">
      <w:pPr>
        <w:suppressAutoHyphens/>
        <w:spacing w:before="120" w:after="0" w:line="240" w:lineRule="auto"/>
        <w:ind w:left="540"/>
        <w:jc w:val="center"/>
        <w:rPr>
          <w:rFonts w:ascii="Arial" w:hAnsi="Arial" w:cs="Arial"/>
          <w:caps/>
        </w:rPr>
      </w:pPr>
      <w:r w:rsidRPr="007E2C76">
        <w:rPr>
          <w:rFonts w:ascii="Arial" w:hAnsi="Arial" w:cs="Arial"/>
          <w:caps/>
        </w:rPr>
        <w:t xml:space="preserve">Sloveso stojí v oznamovací větě vždy na </w:t>
      </w:r>
      <w:r w:rsidRPr="007E2C76">
        <w:rPr>
          <w:rFonts w:ascii="Arial" w:hAnsi="Arial" w:cs="Arial"/>
          <w:b/>
          <w:caps/>
          <w:color w:val="FF0000"/>
        </w:rPr>
        <w:t>druhém</w:t>
      </w:r>
      <w:r w:rsidRPr="007E2C76">
        <w:rPr>
          <w:rFonts w:ascii="Arial" w:hAnsi="Arial" w:cs="Arial"/>
          <w:caps/>
        </w:rPr>
        <w:t xml:space="preserve"> místě!</w:t>
      </w:r>
    </w:p>
    <w:p w:rsidR="007E342B" w:rsidRDefault="007E342B" w:rsidP="007E342B">
      <w:pPr>
        <w:suppressAutoHyphens/>
        <w:spacing w:before="120" w:after="0" w:line="240" w:lineRule="auto"/>
        <w:ind w:left="540"/>
        <w:jc w:val="center"/>
        <w:rPr>
          <w:rFonts w:ascii="Arial" w:hAnsi="Arial" w:cs="Arial"/>
        </w:rPr>
      </w:pPr>
    </w:p>
    <w:p w:rsidR="007E342B" w:rsidRDefault="007E342B" w:rsidP="007E342B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Bilde Sätze </w:t>
      </w:r>
      <w:r w:rsidRPr="00F01CDB">
        <w:rPr>
          <w:rFonts w:ascii="Arial" w:hAnsi="Arial" w:cs="Arial"/>
          <w:bCs/>
          <w:sz w:val="18"/>
          <w:szCs w:val="18"/>
        </w:rPr>
        <w:t>(přímý pořádek slov)</w:t>
      </w:r>
      <w:r w:rsidRPr="001A2165">
        <w:rPr>
          <w:rFonts w:ascii="Arial" w:hAnsi="Arial" w:cs="Arial"/>
          <w:b/>
          <w:bCs/>
        </w:rPr>
        <w:t xml:space="preserve">: </w:t>
      </w:r>
    </w:p>
    <w:p w:rsidR="007E342B" w:rsidRPr="007E342B" w:rsidRDefault="007E342B" w:rsidP="007E342B">
      <w:pPr>
        <w:spacing w:before="120" w:line="240" w:lineRule="auto"/>
        <w:ind w:left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1. Paula – Schwester – heißt - Meine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Meine Schwester heiβt Paula.</w:t>
      </w:r>
    </w:p>
    <w:p w:rsidR="007E342B" w:rsidRPr="007E342B" w:rsidRDefault="007E342B" w:rsidP="007E342B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– meiner – Das – Bluse – ist – Freundin. </w:t>
      </w:r>
      <w:r>
        <w:rPr>
          <w:rFonts w:ascii="Arial" w:hAnsi="Arial" w:cs="Arial"/>
          <w:color w:val="FF0000"/>
        </w:rPr>
        <w:t>Das ist die Bluse meiner Freundin.</w:t>
      </w:r>
    </w:p>
    <w:p w:rsidR="007E342B" w:rsidRPr="007E342B" w:rsidRDefault="007E342B" w:rsidP="007E342B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 w:rsidRPr="007E342B">
        <w:rPr>
          <w:rFonts w:ascii="Arial" w:hAnsi="Arial" w:cs="Arial"/>
        </w:rPr>
        <w:t>mϋssen – hier – einsteigen – Wir.</w:t>
      </w:r>
      <w:r w:rsidRPr="007E342B">
        <w:rPr>
          <w:rFonts w:ascii="Arial" w:hAnsi="Arial" w:cs="Arial"/>
        </w:rPr>
        <w:tab/>
        <w:t xml:space="preserve"> </w:t>
      </w:r>
      <w:r w:rsidRPr="007E342B">
        <w:rPr>
          <w:rFonts w:ascii="Arial" w:hAnsi="Arial" w:cs="Arial"/>
        </w:rPr>
        <w:tab/>
      </w:r>
      <w:r w:rsidRPr="007E342B">
        <w:rPr>
          <w:rFonts w:ascii="Arial" w:hAnsi="Arial" w:cs="Arial"/>
          <w:color w:val="FF0000"/>
        </w:rPr>
        <w:t>Wir mϋssen hier einsteigen.</w:t>
      </w:r>
    </w:p>
    <w:p w:rsidR="007E342B" w:rsidRPr="007E342B" w:rsidRDefault="007E342B" w:rsidP="007E342B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 w:rsidRPr="007E342B">
        <w:rPr>
          <w:rFonts w:ascii="Arial" w:hAnsi="Arial" w:cs="Arial"/>
        </w:rPr>
        <w:t>nichts – Man – machen – kann - jetzt.</w:t>
      </w:r>
      <w:r w:rsidRPr="007E342B">
        <w:rPr>
          <w:rFonts w:ascii="Arial" w:hAnsi="Arial" w:cs="Arial"/>
        </w:rPr>
        <w:tab/>
      </w:r>
      <w:r w:rsidRPr="007E342B">
        <w:rPr>
          <w:rFonts w:ascii="Arial" w:hAnsi="Arial" w:cs="Arial"/>
          <w:color w:val="FF0000"/>
        </w:rPr>
        <w:t>Man kann jetzt nichts machen.</w:t>
      </w:r>
    </w:p>
    <w:p w:rsidR="007E342B" w:rsidRPr="007E342B" w:rsidRDefault="007E342B" w:rsidP="007E342B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 w:rsidRPr="007E342B">
        <w:rPr>
          <w:rFonts w:ascii="Arial" w:hAnsi="Arial" w:cs="Arial"/>
          <w:bCs/>
        </w:rPr>
        <w:t>sein – wird – Dienstag – am – Es - fertig</w:t>
      </w:r>
      <w:r w:rsidRPr="007E342B">
        <w:rPr>
          <w:rFonts w:ascii="Arial" w:hAnsi="Arial" w:cs="Arial"/>
        </w:rPr>
        <w:t>.</w:t>
      </w:r>
      <w:r w:rsidRPr="007E342B">
        <w:rPr>
          <w:rFonts w:ascii="Arial" w:hAnsi="Arial" w:cs="Arial"/>
        </w:rPr>
        <w:tab/>
      </w:r>
      <w:r w:rsidRPr="007E342B">
        <w:rPr>
          <w:rFonts w:ascii="Arial" w:hAnsi="Arial" w:cs="Arial"/>
          <w:color w:val="FF0000"/>
        </w:rPr>
        <w:t>Es wird am Dienstag fertig.</w:t>
      </w:r>
    </w:p>
    <w:p w:rsidR="007E342B" w:rsidRPr="007E342B" w:rsidRDefault="007E342B" w:rsidP="007E342B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 w:rsidRPr="007E342B">
        <w:rPr>
          <w:rFonts w:ascii="Arial" w:hAnsi="Arial" w:cs="Arial"/>
        </w:rPr>
        <w:t xml:space="preserve">es – Wir – gewusst – haben - nicht. </w:t>
      </w:r>
      <w:r w:rsidRPr="007E342B">
        <w:rPr>
          <w:rFonts w:ascii="Arial" w:hAnsi="Arial" w:cs="Arial"/>
        </w:rPr>
        <w:tab/>
      </w:r>
      <w:r w:rsidRPr="007E342B">
        <w:rPr>
          <w:rFonts w:ascii="Arial" w:hAnsi="Arial" w:cs="Arial"/>
        </w:rPr>
        <w:tab/>
      </w:r>
      <w:r w:rsidRPr="007E342B">
        <w:rPr>
          <w:rFonts w:ascii="Arial" w:hAnsi="Arial" w:cs="Arial"/>
          <w:color w:val="FF0000"/>
        </w:rPr>
        <w:t>Wir haben es nicht gewusst.</w:t>
      </w:r>
    </w:p>
    <w:p w:rsidR="007E342B" w:rsidRDefault="007E342B" w:rsidP="007E342B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7E342B" w:rsidRPr="001A2165" w:rsidRDefault="007E342B" w:rsidP="007E342B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3)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Fange den Satz mit dem fettgedruckten Satzglied an</w:t>
      </w:r>
      <w:r w:rsidRPr="001A2165">
        <w:rPr>
          <w:rFonts w:ascii="Arial" w:hAnsi="Arial" w:cs="Arial"/>
          <w:b/>
          <w:bCs/>
        </w:rPr>
        <w:t xml:space="preserve">: </w:t>
      </w:r>
    </w:p>
    <w:p w:rsidR="007E342B" w:rsidRDefault="007E342B" w:rsidP="007E342B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sind </w:t>
      </w:r>
      <w:r w:rsidRPr="003C70F5">
        <w:rPr>
          <w:rFonts w:ascii="Arial" w:hAnsi="Arial" w:cs="Arial"/>
          <w:b/>
        </w:rPr>
        <w:t>gleich</w:t>
      </w:r>
      <w:r>
        <w:rPr>
          <w:rFonts w:ascii="Arial" w:hAnsi="Arial" w:cs="Arial"/>
        </w:rPr>
        <w:t xml:space="preserve"> in Berlin.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Gleich sind wir in Berlin.</w:t>
      </w:r>
    </w:p>
    <w:p w:rsidR="007E342B" w:rsidRDefault="007E342B" w:rsidP="007E342B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Zug ist </w:t>
      </w:r>
      <w:r w:rsidRPr="003C70F5">
        <w:rPr>
          <w:rFonts w:ascii="Arial" w:hAnsi="Arial" w:cs="Arial"/>
          <w:b/>
        </w:rPr>
        <w:t>dort</w:t>
      </w:r>
      <w:r w:rsidRPr="00E43B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Dort ist der Zug.</w:t>
      </w:r>
    </w:p>
    <w:p w:rsidR="007E342B" w:rsidRDefault="007E342B" w:rsidP="007E342B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möchte </w:t>
      </w:r>
      <w:r w:rsidRPr="003C70F5">
        <w:rPr>
          <w:rFonts w:ascii="Arial" w:hAnsi="Arial" w:cs="Arial"/>
          <w:b/>
        </w:rPr>
        <w:t>jetzt</w:t>
      </w:r>
      <w:r>
        <w:rPr>
          <w:rFonts w:ascii="Arial" w:hAnsi="Arial" w:cs="Arial"/>
        </w:rPr>
        <w:t xml:space="preserve"> gehen.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Jetzt möchte ich gehen.</w:t>
      </w:r>
    </w:p>
    <w:p w:rsidR="007E342B" w:rsidRDefault="007E342B" w:rsidP="007E342B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ist jetzt </w:t>
      </w:r>
      <w:r w:rsidRPr="002B2F83">
        <w:rPr>
          <w:rFonts w:ascii="Arial" w:hAnsi="Arial" w:cs="Arial"/>
          <w:b/>
        </w:rPr>
        <w:t>acht Uhr</w:t>
      </w:r>
      <w:r w:rsidRPr="00E43BA6">
        <w:rPr>
          <w:rFonts w:ascii="Arial" w:hAnsi="Arial" w:cs="Arial"/>
        </w:rPr>
        <w:t xml:space="preserve">. </w:t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 w:rsidRPr="00E43B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Acht Uhr ist es jetzt.</w:t>
      </w:r>
    </w:p>
    <w:p w:rsidR="007E342B" w:rsidRPr="002B2F83" w:rsidRDefault="007E342B" w:rsidP="007E342B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Herr und eine Frau warten </w:t>
      </w:r>
      <w:r w:rsidRPr="002B2F83">
        <w:rPr>
          <w:rFonts w:ascii="Arial" w:hAnsi="Arial" w:cs="Arial"/>
          <w:b/>
        </w:rPr>
        <w:t>hier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Hier warten ein Herr und eine Frau.</w:t>
      </w:r>
    </w:p>
    <w:p w:rsidR="007E342B" w:rsidRPr="00A773C2" w:rsidRDefault="007E342B" w:rsidP="007E342B">
      <w:pPr>
        <w:numPr>
          <w:ilvl w:val="3"/>
          <w:numId w:val="5"/>
        </w:numPr>
        <w:spacing w:before="120" w:line="240" w:lineRule="auto"/>
        <w:ind w:hanging="2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sind </w:t>
      </w:r>
      <w:r w:rsidRPr="002B2F83">
        <w:rPr>
          <w:rFonts w:ascii="Arial" w:hAnsi="Arial" w:cs="Arial"/>
          <w:b/>
        </w:rPr>
        <w:t>um zehn Uhr</w:t>
      </w:r>
      <w:r>
        <w:rPr>
          <w:rFonts w:ascii="Arial" w:hAnsi="Arial" w:cs="Arial"/>
        </w:rPr>
        <w:t xml:space="preserve"> dort.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Um zehn Uhr sind sie dort.</w:t>
      </w:r>
    </w:p>
    <w:p w:rsidR="007E342B" w:rsidRPr="00E43BA6" w:rsidRDefault="007E342B" w:rsidP="007E342B">
      <w:pPr>
        <w:spacing w:before="120" w:line="240" w:lineRule="auto"/>
        <w:jc w:val="both"/>
        <w:rPr>
          <w:rFonts w:ascii="Arial" w:hAnsi="Arial" w:cs="Arial"/>
        </w:rPr>
      </w:pPr>
    </w:p>
    <w:p w:rsidR="007E342B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4)</w:t>
      </w:r>
      <w:r>
        <w:rPr>
          <w:rFonts w:ascii="Arial" w:hAnsi="Arial" w:cs="Arial"/>
          <w:b/>
          <w:bCs/>
        </w:rPr>
        <w:tab/>
        <w:t>Schreib die Sätze richtig:</w:t>
      </w:r>
    </w:p>
    <w:p w:rsidR="007E342B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trinken / Ich / Milch / gern.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Ich trinke Milch gern.</w:t>
      </w:r>
    </w:p>
    <w:p w:rsidR="007E342B" w:rsidRPr="003F6FEE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>2. Pop / finden / doof / Ich.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Ich finde Pop doof.</w:t>
      </w:r>
    </w:p>
    <w:p w:rsidR="007E342B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Angela / ihr Freund / ein Walkman / schenken. </w:t>
      </w:r>
      <w:r>
        <w:rPr>
          <w:rFonts w:ascii="Arial" w:hAnsi="Arial" w:cs="Arial"/>
          <w:color w:val="FF0000"/>
        </w:rPr>
        <w:t>Angela schenkt ihrem Freund einen Walkman.</w:t>
      </w:r>
    </w:p>
    <w:p w:rsidR="007E342B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ich / fϋr meinen Hund / haben / etwas.  </w:t>
      </w:r>
      <w:r>
        <w:rPr>
          <w:rFonts w:ascii="Arial" w:hAnsi="Arial" w:cs="Arial"/>
          <w:color w:val="FF0000"/>
        </w:rPr>
        <w:t>Ich habe etwas fϋr meinen Hund.</w:t>
      </w:r>
    </w:p>
    <w:p w:rsidR="007E342B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die Schϋler / der Lehrer / die Grammatik / erklären.  </w:t>
      </w:r>
      <w:r>
        <w:rPr>
          <w:rFonts w:ascii="Arial" w:hAnsi="Arial" w:cs="Arial"/>
          <w:color w:val="FF0000"/>
        </w:rPr>
        <w:t>Der Lehrer erklärt den Schϋlern die Grammatik.</w:t>
      </w:r>
    </w:p>
    <w:p w:rsidR="007E342B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6. die Kinder / ihr Vater / fast alles / sagen. </w:t>
      </w:r>
      <w:r>
        <w:rPr>
          <w:rFonts w:ascii="Arial" w:hAnsi="Arial" w:cs="Arial"/>
          <w:color w:val="FF0000"/>
        </w:rPr>
        <w:t>Die Kinder sagen ihrem Vater fast alles.</w:t>
      </w:r>
    </w:p>
    <w:p w:rsidR="007E342B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7. jemand / an der Tϋr / es / klopfen.  </w:t>
      </w:r>
      <w:r>
        <w:rPr>
          <w:rFonts w:ascii="Arial" w:hAnsi="Arial" w:cs="Arial"/>
          <w:color w:val="FF0000"/>
        </w:rPr>
        <w:t xml:space="preserve">Es klopft jemand an der Tϋr. </w:t>
      </w:r>
    </w:p>
    <w:p w:rsidR="007E342B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 er / Blumen / seine Urgroβmutter / mitbringen. </w:t>
      </w:r>
      <w:r>
        <w:rPr>
          <w:rFonts w:ascii="Arial" w:hAnsi="Arial" w:cs="Arial"/>
          <w:color w:val="FF0000"/>
        </w:rPr>
        <w:t xml:space="preserve"> Er bringt seiner Urgroβmutter Blumen.</w:t>
      </w:r>
      <w:r>
        <w:rPr>
          <w:rFonts w:ascii="Arial" w:hAnsi="Arial" w:cs="Arial"/>
        </w:rPr>
        <w:t xml:space="preserve"> </w:t>
      </w:r>
    </w:p>
    <w:p w:rsidR="007E342B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</w:rPr>
      </w:pPr>
    </w:p>
    <w:p w:rsidR="007E342B" w:rsidRDefault="007E342B" w:rsidP="007E342B">
      <w:pPr>
        <w:spacing w:before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5)</w:t>
      </w:r>
      <w:r>
        <w:rPr>
          <w:rFonts w:ascii="Arial" w:hAnsi="Arial" w:cs="Arial"/>
          <w:b/>
          <w:bCs/>
        </w:rPr>
        <w:tab/>
      </w:r>
      <w:r w:rsidRPr="00C32E8E">
        <w:rPr>
          <w:rFonts w:ascii="Arial" w:hAnsi="Arial" w:cs="Arial"/>
          <w:b/>
          <w:bCs/>
        </w:rPr>
        <w:t>Übersetze</w:t>
      </w:r>
      <w:r>
        <w:rPr>
          <w:rFonts w:ascii="Arial" w:hAnsi="Arial" w:cs="Arial"/>
          <w:b/>
          <w:bCs/>
        </w:rPr>
        <w:t>:</w:t>
      </w:r>
    </w:p>
    <w:p w:rsidR="007E342B" w:rsidRPr="007E342B" w:rsidRDefault="007E342B" w:rsidP="007E342B">
      <w:pPr>
        <w:numPr>
          <w:ilvl w:val="0"/>
          <w:numId w:val="16"/>
        </w:numPr>
        <w:spacing w:before="120" w:line="240" w:lineRule="auto"/>
        <w:ind w:left="567" w:hanging="283"/>
        <w:jc w:val="both"/>
        <w:rPr>
          <w:rFonts w:ascii="Arial" w:hAnsi="Arial" w:cs="Arial"/>
          <w:bCs/>
        </w:rPr>
      </w:pPr>
      <w:r w:rsidRPr="007E342B">
        <w:rPr>
          <w:rFonts w:ascii="Arial" w:hAnsi="Arial" w:cs="Arial"/>
          <w:bCs/>
        </w:rPr>
        <w:t xml:space="preserve">Erika pojede do města a ty zůstaneš doma. </w:t>
      </w:r>
      <w:r w:rsidRPr="007E342B">
        <w:rPr>
          <w:rFonts w:ascii="Arial" w:hAnsi="Arial" w:cs="Arial"/>
          <w:bCs/>
          <w:color w:val="FF0000"/>
        </w:rPr>
        <w:t>Erika fährt in die Stadt, und du bleibst zu Hause.</w:t>
      </w:r>
    </w:p>
    <w:p w:rsidR="007E342B" w:rsidRDefault="007E342B" w:rsidP="007E342B">
      <w:pPr>
        <w:numPr>
          <w:ilvl w:val="0"/>
          <w:numId w:val="16"/>
        </w:numPr>
        <w:spacing w:before="12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Nejdříve si spolu hrají, pak se hádají. </w:t>
      </w:r>
      <w:r w:rsidRPr="005C26E0">
        <w:rPr>
          <w:rFonts w:ascii="Arial" w:hAnsi="Arial" w:cs="Arial"/>
          <w:bCs/>
          <w:color w:val="FF0000"/>
        </w:rPr>
        <w:t>Erst spielen sie miteinander, dann streiten si</w:t>
      </w:r>
      <w:r>
        <w:rPr>
          <w:rFonts w:ascii="Arial" w:hAnsi="Arial" w:cs="Arial"/>
          <w:bCs/>
          <w:color w:val="FF0000"/>
        </w:rPr>
        <w:t>e</w:t>
      </w:r>
      <w:r w:rsidRPr="005C26E0">
        <w:rPr>
          <w:rFonts w:ascii="Arial" w:hAnsi="Arial" w:cs="Arial"/>
          <w:bCs/>
          <w:color w:val="FF0000"/>
        </w:rPr>
        <w:t xml:space="preserve"> sich.</w:t>
      </w:r>
    </w:p>
    <w:p w:rsidR="007E342B" w:rsidRDefault="007E342B" w:rsidP="007E342B">
      <w:pPr>
        <w:numPr>
          <w:ilvl w:val="0"/>
          <w:numId w:val="16"/>
        </w:numPr>
        <w:spacing w:before="12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Tatínek přijde domů a hned se posadí k televizi. </w:t>
      </w:r>
      <w:r w:rsidRPr="005C26E0">
        <w:rPr>
          <w:rFonts w:ascii="Arial" w:hAnsi="Arial" w:cs="Arial"/>
          <w:bCs/>
          <w:color w:val="FF0000"/>
        </w:rPr>
        <w:t>Vati kommt nach Hause, und gleich setzt er sich vor den Fernseher.</w:t>
      </w:r>
    </w:p>
    <w:p w:rsidR="007E342B" w:rsidRDefault="007E342B" w:rsidP="007E342B">
      <w:pPr>
        <w:numPr>
          <w:ilvl w:val="0"/>
          <w:numId w:val="16"/>
        </w:numPr>
        <w:spacing w:before="12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 musím pracovat a ty ještě ležíš v posteli. </w:t>
      </w:r>
      <w:r w:rsidRPr="005C26E0">
        <w:rPr>
          <w:rFonts w:ascii="Arial" w:hAnsi="Arial" w:cs="Arial"/>
          <w:bCs/>
          <w:color w:val="FF0000"/>
        </w:rPr>
        <w:t>Ich muss arbeiten, und du liegst noch im Bett.</w:t>
      </w:r>
    </w:p>
    <w:p w:rsidR="007E342B" w:rsidRDefault="007E342B" w:rsidP="007E342B">
      <w:pPr>
        <w:numPr>
          <w:ilvl w:val="0"/>
          <w:numId w:val="16"/>
        </w:numPr>
        <w:spacing w:before="12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Moje sestra se chce odstěhovat, ale je jen málo bytů. </w:t>
      </w:r>
      <w:r w:rsidRPr="005C26E0">
        <w:rPr>
          <w:rFonts w:ascii="Arial" w:hAnsi="Arial" w:cs="Arial"/>
          <w:bCs/>
          <w:color w:val="FF0000"/>
        </w:rPr>
        <w:t>Meine Schwester will ausziehen, aber es gibt nur wenige Wohnungen.</w:t>
      </w:r>
    </w:p>
    <w:p w:rsidR="007E342B" w:rsidRDefault="007E342B" w:rsidP="007E342B">
      <w:pPr>
        <w:numPr>
          <w:ilvl w:val="0"/>
          <w:numId w:val="16"/>
        </w:numPr>
        <w:spacing w:before="12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Nepřijde sám, ale přivede vždy několik přátel. </w:t>
      </w:r>
      <w:r w:rsidRPr="005C26E0">
        <w:rPr>
          <w:rFonts w:ascii="Arial" w:hAnsi="Arial" w:cs="Arial"/>
          <w:bCs/>
          <w:color w:val="FF0000"/>
        </w:rPr>
        <w:t>Er kommt nicht allein, sondern (er) bringt immer einige Freunde mit.</w:t>
      </w:r>
    </w:p>
    <w:p w:rsidR="007E342B" w:rsidRDefault="007E342B" w:rsidP="007E342B">
      <w:pPr>
        <w:numPr>
          <w:ilvl w:val="0"/>
          <w:numId w:val="16"/>
        </w:numPr>
        <w:spacing w:before="12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Mluv nahlas, pak tě všichni uslyší! </w:t>
      </w:r>
      <w:r w:rsidRPr="005C26E0">
        <w:rPr>
          <w:rFonts w:ascii="Arial" w:hAnsi="Arial" w:cs="Arial"/>
          <w:bCs/>
          <w:color w:val="FF0000"/>
        </w:rPr>
        <w:t>Sprich lauter, dann hören dich alle!</w:t>
      </w:r>
    </w:p>
    <w:p w:rsidR="00231521" w:rsidRPr="005C26E0" w:rsidRDefault="007E342B" w:rsidP="007E342B">
      <w:pPr>
        <w:numPr>
          <w:ilvl w:val="0"/>
          <w:numId w:val="16"/>
        </w:numPr>
        <w:spacing w:before="120" w:line="360" w:lineRule="auto"/>
        <w:ind w:left="567"/>
        <w:jc w:val="both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</w:rPr>
        <w:t xml:space="preserve">Musím si to hned poznamenat, jinak to zapomenu. </w:t>
      </w:r>
      <w:r w:rsidRPr="005C26E0">
        <w:rPr>
          <w:rFonts w:ascii="Arial" w:hAnsi="Arial" w:cs="Arial"/>
          <w:bCs/>
          <w:color w:val="FF0000"/>
        </w:rPr>
        <w:t>Ich muss es mir gleich notieren, sonst vergesse ich es.</w:t>
      </w:r>
    </w:p>
    <w:p w:rsidR="005C26E0" w:rsidRDefault="005C26E0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</w:p>
    <w:p w:rsidR="005C26E0" w:rsidRDefault="005C26E0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</w:p>
    <w:p w:rsidR="007E342B" w:rsidRDefault="007E342B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D45939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DUSILOVÁ, D., EBEL, M., GOEDERT, R. a VACHALOVSKÁ, L. </w:t>
      </w:r>
      <w:r w:rsidRPr="00861CDA">
        <w:rPr>
          <w:rFonts w:ascii="Arial" w:hAnsi="Arial" w:cs="Arial"/>
          <w:i/>
          <w:iCs/>
        </w:rPr>
        <w:t>Cvičebnice německé gramatiky.</w:t>
      </w:r>
      <w:r w:rsidRPr="00861CDA">
        <w:rPr>
          <w:rFonts w:ascii="Arial" w:hAnsi="Arial" w:cs="Arial"/>
        </w:rPr>
        <w:t xml:space="preserve"> Vyd. 2. Praha: Polyglot, 1996, 431 s. ISBN 80-901988-2-1.</w:t>
      </w:r>
    </w:p>
    <w:p w:rsidR="00231521" w:rsidRDefault="00231521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HŐPPNEROVÁ, V., CHROMEČKA, J. a KREMZEROVÁ, A. </w:t>
      </w:r>
      <w:r w:rsidRPr="00861CDA">
        <w:rPr>
          <w:rFonts w:ascii="Arial" w:hAnsi="Arial" w:cs="Arial"/>
          <w:i/>
          <w:iCs/>
        </w:rPr>
        <w:t>Němčina pro jazykové školy 1.</w:t>
      </w:r>
      <w:r w:rsidRPr="00861CDA">
        <w:rPr>
          <w:rFonts w:ascii="Arial" w:hAnsi="Arial" w:cs="Arial"/>
        </w:rPr>
        <w:t xml:space="preserve"> Vyd. 1 - dotisk. Praha: Scientia, s. r. o., 1994, 224 s. ISBN 80-85827-10-7.</w:t>
      </w:r>
    </w:p>
    <w:p w:rsidR="00D45939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KOPP, G. a BÜTTNER</w:t>
      </w:r>
      <w:proofErr w:type="gramEnd"/>
      <w:r>
        <w:rPr>
          <w:rFonts w:ascii="Arial" w:hAnsi="Arial" w:cs="Arial"/>
        </w:rPr>
        <w:t xml:space="preserve">, S. </w:t>
      </w:r>
      <w:r w:rsidRPr="00C83A59">
        <w:rPr>
          <w:rFonts w:ascii="Arial" w:hAnsi="Arial" w:cs="Arial"/>
          <w:i/>
        </w:rPr>
        <w:t>Planet 1 – Arbeitsbuch</w:t>
      </w:r>
      <w:r>
        <w:rPr>
          <w:rFonts w:ascii="Arial" w:hAnsi="Arial" w:cs="Arial"/>
        </w:rPr>
        <w:t>. Vyd. 1. Ismaning: Hueber, 2006, 166 s. ISBN 978-3-19-291678-6.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OULEHLOVÁ, M. </w:t>
      </w:r>
      <w:r w:rsidRPr="00C83A59">
        <w:rPr>
          <w:rFonts w:ascii="Arial" w:hAnsi="Arial" w:cs="Arial"/>
          <w:i/>
        </w:rPr>
        <w:t>234 cvičení z německé mluvnice</w:t>
      </w:r>
      <w:r>
        <w:rPr>
          <w:rFonts w:ascii="Arial" w:hAnsi="Arial" w:cs="Arial"/>
        </w:rPr>
        <w:t>. Brno: MC nakladatelství, 1994, 79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53" w:rsidRDefault="008D2953" w:rsidP="0035293E">
      <w:pPr>
        <w:spacing w:after="0" w:line="240" w:lineRule="auto"/>
      </w:pPr>
      <w:r>
        <w:separator/>
      </w:r>
    </w:p>
  </w:endnote>
  <w:endnote w:type="continuationSeparator" w:id="0">
    <w:p w:rsidR="008D2953" w:rsidRDefault="008D2953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53" w:rsidRDefault="008D2953" w:rsidP="0035293E">
      <w:pPr>
        <w:spacing w:after="0" w:line="240" w:lineRule="auto"/>
      </w:pPr>
      <w:r>
        <w:separator/>
      </w:r>
    </w:p>
  </w:footnote>
  <w:footnote w:type="continuationSeparator" w:id="0">
    <w:p w:rsidR="008D2953" w:rsidRDefault="008D2953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8D295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BF0"/>
    <w:multiLevelType w:val="hybridMultilevel"/>
    <w:tmpl w:val="E3003AAC"/>
    <w:lvl w:ilvl="0" w:tplc="5DDC392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96146B7"/>
    <w:multiLevelType w:val="hybridMultilevel"/>
    <w:tmpl w:val="1910EFCE"/>
    <w:lvl w:ilvl="0" w:tplc="4DF03F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1462C1F"/>
    <w:multiLevelType w:val="hybridMultilevel"/>
    <w:tmpl w:val="A828A9EC"/>
    <w:lvl w:ilvl="0" w:tplc="7172B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B320A"/>
    <w:multiLevelType w:val="hybridMultilevel"/>
    <w:tmpl w:val="69D470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4F41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3122D"/>
    <w:multiLevelType w:val="hybridMultilevel"/>
    <w:tmpl w:val="865639A4"/>
    <w:lvl w:ilvl="0" w:tplc="55808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0C4EE3"/>
    <w:multiLevelType w:val="multilevel"/>
    <w:tmpl w:val="18665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B15D4"/>
    <w:multiLevelType w:val="hybridMultilevel"/>
    <w:tmpl w:val="385A652E"/>
    <w:lvl w:ilvl="0" w:tplc="F43A146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A09F9"/>
    <w:multiLevelType w:val="hybridMultilevel"/>
    <w:tmpl w:val="A49EC01A"/>
    <w:lvl w:ilvl="0" w:tplc="EB1E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E6CB5"/>
    <w:multiLevelType w:val="hybridMultilevel"/>
    <w:tmpl w:val="D8CC9982"/>
    <w:lvl w:ilvl="0" w:tplc="86BEACB8">
      <w:start w:val="1"/>
      <w:numFmt w:val="decimal"/>
      <w:lvlText w:val="%1."/>
      <w:lvlJc w:val="left"/>
      <w:pPr>
        <w:ind w:left="129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59CA6D54"/>
    <w:multiLevelType w:val="hybridMultilevel"/>
    <w:tmpl w:val="C4D6B94C"/>
    <w:lvl w:ilvl="0" w:tplc="1FD46CD4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5B756557"/>
    <w:multiLevelType w:val="hybridMultilevel"/>
    <w:tmpl w:val="D0A020D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DB4C74"/>
    <w:multiLevelType w:val="hybridMultilevel"/>
    <w:tmpl w:val="A8E861FA"/>
    <w:lvl w:ilvl="0" w:tplc="26E8F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4E5B"/>
    <w:multiLevelType w:val="hybridMultilevel"/>
    <w:tmpl w:val="4BE85774"/>
    <w:lvl w:ilvl="0" w:tplc="EB1E96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3E84E7C"/>
    <w:multiLevelType w:val="hybridMultilevel"/>
    <w:tmpl w:val="49943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3A7FF0"/>
    <w:multiLevelType w:val="hybridMultilevel"/>
    <w:tmpl w:val="2474F2DE"/>
    <w:lvl w:ilvl="0" w:tplc="9460BE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F941D65"/>
    <w:multiLevelType w:val="hybridMultilevel"/>
    <w:tmpl w:val="770C7696"/>
    <w:lvl w:ilvl="0" w:tplc="CBA4FC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441D1"/>
    <w:rsid w:val="00053DB8"/>
    <w:rsid w:val="000637DF"/>
    <w:rsid w:val="000B1864"/>
    <w:rsid w:val="001114A3"/>
    <w:rsid w:val="00111564"/>
    <w:rsid w:val="001540D8"/>
    <w:rsid w:val="001A1F57"/>
    <w:rsid w:val="001A2165"/>
    <w:rsid w:val="00200413"/>
    <w:rsid w:val="00206D75"/>
    <w:rsid w:val="00231521"/>
    <w:rsid w:val="002356E2"/>
    <w:rsid w:val="00246E89"/>
    <w:rsid w:val="00257422"/>
    <w:rsid w:val="00275E1E"/>
    <w:rsid w:val="002B2F83"/>
    <w:rsid w:val="002C0660"/>
    <w:rsid w:val="002F6062"/>
    <w:rsid w:val="00323045"/>
    <w:rsid w:val="0035293E"/>
    <w:rsid w:val="003705B0"/>
    <w:rsid w:val="00371BDB"/>
    <w:rsid w:val="003C70F5"/>
    <w:rsid w:val="003F6FEE"/>
    <w:rsid w:val="004514CC"/>
    <w:rsid w:val="004650EC"/>
    <w:rsid w:val="0049495A"/>
    <w:rsid w:val="004C1FA3"/>
    <w:rsid w:val="0052738E"/>
    <w:rsid w:val="00540BA9"/>
    <w:rsid w:val="00546512"/>
    <w:rsid w:val="005513C0"/>
    <w:rsid w:val="005930CF"/>
    <w:rsid w:val="005C26E0"/>
    <w:rsid w:val="006408BA"/>
    <w:rsid w:val="006414CE"/>
    <w:rsid w:val="00643BB0"/>
    <w:rsid w:val="0065277E"/>
    <w:rsid w:val="006A77E7"/>
    <w:rsid w:val="006B50F4"/>
    <w:rsid w:val="006C3A49"/>
    <w:rsid w:val="00763930"/>
    <w:rsid w:val="00792A76"/>
    <w:rsid w:val="007E2C76"/>
    <w:rsid w:val="007E342B"/>
    <w:rsid w:val="00861CDA"/>
    <w:rsid w:val="00865762"/>
    <w:rsid w:val="00892A13"/>
    <w:rsid w:val="008A78A9"/>
    <w:rsid w:val="008B3B31"/>
    <w:rsid w:val="008C4BEA"/>
    <w:rsid w:val="008D2953"/>
    <w:rsid w:val="008D47E0"/>
    <w:rsid w:val="00904D0D"/>
    <w:rsid w:val="00932080"/>
    <w:rsid w:val="009E0514"/>
    <w:rsid w:val="00A04F8F"/>
    <w:rsid w:val="00A13DF7"/>
    <w:rsid w:val="00A21C03"/>
    <w:rsid w:val="00A2207C"/>
    <w:rsid w:val="00A22D42"/>
    <w:rsid w:val="00A24F3F"/>
    <w:rsid w:val="00A43CF0"/>
    <w:rsid w:val="00A62A97"/>
    <w:rsid w:val="00A773C2"/>
    <w:rsid w:val="00A9193D"/>
    <w:rsid w:val="00B079B5"/>
    <w:rsid w:val="00B13DE5"/>
    <w:rsid w:val="00BE7D9A"/>
    <w:rsid w:val="00C32E8E"/>
    <w:rsid w:val="00C7386A"/>
    <w:rsid w:val="00C83A59"/>
    <w:rsid w:val="00CB3095"/>
    <w:rsid w:val="00D03D7E"/>
    <w:rsid w:val="00D145D2"/>
    <w:rsid w:val="00D31B41"/>
    <w:rsid w:val="00D45939"/>
    <w:rsid w:val="00D92063"/>
    <w:rsid w:val="00DC6240"/>
    <w:rsid w:val="00DF0770"/>
    <w:rsid w:val="00E258EB"/>
    <w:rsid w:val="00E43BA6"/>
    <w:rsid w:val="00E46353"/>
    <w:rsid w:val="00E57335"/>
    <w:rsid w:val="00E72EEB"/>
    <w:rsid w:val="00E80342"/>
    <w:rsid w:val="00E85E15"/>
    <w:rsid w:val="00EE239C"/>
    <w:rsid w:val="00EE6F47"/>
    <w:rsid w:val="00EF07AE"/>
    <w:rsid w:val="00F01CDB"/>
    <w:rsid w:val="00F040CC"/>
    <w:rsid w:val="00FB11F7"/>
    <w:rsid w:val="00FC2CC9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4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10F5-97A7-4A3E-9062-7796A8A9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877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33</cp:revision>
  <dcterms:created xsi:type="dcterms:W3CDTF">2013-05-24T10:20:00Z</dcterms:created>
  <dcterms:modified xsi:type="dcterms:W3CDTF">2013-12-10T12:18:00Z</dcterms:modified>
</cp:coreProperties>
</file>