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49" w:rsidRDefault="000B5049" w:rsidP="002A0645">
      <w:pPr>
        <w:pStyle w:val="Bezmezer"/>
        <w:rPr>
          <w:b/>
        </w:rPr>
      </w:pPr>
    </w:p>
    <w:tbl>
      <w:tblPr>
        <w:tblpPr w:leftFromText="141" w:rightFromText="141" w:bottomFromText="200" w:vertAnchor="page" w:horzAnchor="margin" w:tblpXSpec="center" w:tblpY="394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0B5049" w:rsidTr="006D0F7E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5049" w:rsidRDefault="000B5049" w:rsidP="006D0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5049" w:rsidRPr="009A668D" w:rsidRDefault="009A668D" w:rsidP="006D0F7E">
            <w:pPr>
              <w:rPr>
                <w:sz w:val="28"/>
                <w:szCs w:val="28"/>
              </w:rPr>
            </w:pPr>
            <w:r w:rsidRPr="009A668D">
              <w:rPr>
                <w:rFonts w:cs="Calibri"/>
                <w:bCs/>
                <w:sz w:val="28"/>
                <w:szCs w:val="28"/>
              </w:rPr>
              <w:t>Sinová a kosinová věta</w:t>
            </w:r>
          </w:p>
        </w:tc>
      </w:tr>
      <w:tr w:rsidR="000B5049" w:rsidTr="006D0F7E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5049" w:rsidRDefault="000B5049" w:rsidP="006D0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5049" w:rsidRPr="009A668D" w:rsidRDefault="000B5049" w:rsidP="006D0F7E">
            <w:pPr>
              <w:rPr>
                <w:sz w:val="28"/>
                <w:szCs w:val="28"/>
              </w:rPr>
            </w:pPr>
            <w:r w:rsidRPr="009A668D">
              <w:rPr>
                <w:sz w:val="28"/>
                <w:szCs w:val="28"/>
              </w:rPr>
              <w:t>Matematika, 2. ročník</w:t>
            </w:r>
          </w:p>
        </w:tc>
      </w:tr>
      <w:tr w:rsidR="000B5049" w:rsidTr="006D0F7E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5049" w:rsidRDefault="000B5049" w:rsidP="006D0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5049" w:rsidRPr="009A668D" w:rsidRDefault="000B5049" w:rsidP="006D0F7E">
            <w:pPr>
              <w:rPr>
                <w:sz w:val="28"/>
                <w:szCs w:val="28"/>
              </w:rPr>
            </w:pPr>
            <w:r w:rsidRPr="009A668D">
              <w:rPr>
                <w:sz w:val="28"/>
                <w:szCs w:val="28"/>
              </w:rPr>
              <w:t>Goniometrie a trigonometrie</w:t>
            </w:r>
          </w:p>
        </w:tc>
      </w:tr>
      <w:tr w:rsidR="000B5049" w:rsidTr="006D0F7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5049" w:rsidRDefault="000B5049" w:rsidP="006D0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5049" w:rsidRPr="009A668D" w:rsidRDefault="009A668D" w:rsidP="006D0F7E">
            <w:pPr>
              <w:rPr>
                <w:sz w:val="28"/>
                <w:szCs w:val="28"/>
              </w:rPr>
            </w:pPr>
            <w:r w:rsidRPr="009A668D">
              <w:rPr>
                <w:rFonts w:cs="Calibri"/>
                <w:bCs/>
                <w:sz w:val="28"/>
                <w:szCs w:val="28"/>
              </w:rPr>
              <w:t>Pracovní list sloužící k procvičení učiva, lze vytisknout, obsahuje i řešení</w:t>
            </w:r>
          </w:p>
        </w:tc>
      </w:tr>
      <w:tr w:rsidR="000B5049" w:rsidTr="006D0F7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5049" w:rsidRDefault="000B5049" w:rsidP="006D0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5049" w:rsidRPr="009A668D" w:rsidRDefault="000B5049" w:rsidP="009A668D">
            <w:pPr>
              <w:rPr>
                <w:sz w:val="28"/>
                <w:szCs w:val="28"/>
              </w:rPr>
            </w:pPr>
            <w:r w:rsidRPr="009A668D">
              <w:rPr>
                <w:sz w:val="28"/>
                <w:szCs w:val="28"/>
              </w:rPr>
              <w:t xml:space="preserve">sin x, cos x trigonometrie </w:t>
            </w:r>
          </w:p>
        </w:tc>
      </w:tr>
      <w:tr w:rsidR="000B5049" w:rsidTr="006D0F7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5049" w:rsidRDefault="000B5049" w:rsidP="006D0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5049" w:rsidRPr="009A668D" w:rsidRDefault="000B5049" w:rsidP="006D0F7E">
            <w:pPr>
              <w:rPr>
                <w:sz w:val="28"/>
                <w:szCs w:val="28"/>
              </w:rPr>
            </w:pPr>
            <w:r w:rsidRPr="009A668D">
              <w:rPr>
                <w:sz w:val="28"/>
                <w:szCs w:val="28"/>
              </w:rPr>
              <w:t>Mgr. Hana Dudíková</w:t>
            </w:r>
          </w:p>
        </w:tc>
      </w:tr>
      <w:tr w:rsidR="000B5049" w:rsidTr="006D0F7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5049" w:rsidRDefault="000B5049" w:rsidP="006D0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5049" w:rsidRDefault="009A668D" w:rsidP="006D0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23.4.2013</w:t>
            </w:r>
          </w:p>
        </w:tc>
      </w:tr>
      <w:tr w:rsidR="000B5049" w:rsidTr="006D0F7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5049" w:rsidRDefault="000B5049" w:rsidP="006D0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5049" w:rsidRDefault="000B5049" w:rsidP="006D0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0B5049" w:rsidTr="006D0F7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5049" w:rsidRDefault="000B5049" w:rsidP="006D0F7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B5049" w:rsidRDefault="000B5049" w:rsidP="006D0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0B5049" w:rsidRDefault="006D0F7E" w:rsidP="00173306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0D7CAEBB" wp14:editId="0347F3AF">
            <wp:extent cx="5760720" cy="1258570"/>
            <wp:effectExtent l="0" t="0" r="0" b="0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049">
        <w:rPr>
          <w:b/>
        </w:rPr>
        <w:br w:type="page"/>
      </w:r>
    </w:p>
    <w:p w:rsidR="002A0645" w:rsidRDefault="002A0645" w:rsidP="002A0645">
      <w:pPr>
        <w:pStyle w:val="Bezmezer"/>
        <w:rPr>
          <w:b/>
        </w:rPr>
      </w:pPr>
      <w:r w:rsidRPr="009F5469">
        <w:rPr>
          <w:b/>
        </w:rPr>
        <w:lastRenderedPageBreak/>
        <w:t>Goniometrie</w:t>
      </w:r>
      <w:r w:rsidRPr="009F546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5469">
        <w:rPr>
          <w:b/>
        </w:rPr>
        <w:t xml:space="preserve"> PL</w:t>
      </w:r>
      <w:r>
        <w:rPr>
          <w:b/>
        </w:rPr>
        <w:t>24</w:t>
      </w:r>
    </w:p>
    <w:p w:rsidR="002A0645" w:rsidRDefault="002A0645" w:rsidP="002A0645">
      <w:pPr>
        <w:pStyle w:val="Bezmezer"/>
        <w:rPr>
          <w:b/>
        </w:rPr>
      </w:pPr>
    </w:p>
    <w:p w:rsidR="002A0645" w:rsidRDefault="002A0645" w:rsidP="002A0645">
      <w:pPr>
        <w:pStyle w:val="Bezmezer"/>
        <w:rPr>
          <w:b/>
          <w:u w:val="single"/>
        </w:rPr>
      </w:pPr>
      <w:r w:rsidRPr="00B558B1">
        <w:rPr>
          <w:b/>
          <w:u w:val="single"/>
        </w:rPr>
        <w:t>Definice goniometrických funkcí s využitím pravoúhlého trojúhelníku</w:t>
      </w:r>
      <w:r>
        <w:rPr>
          <w:b/>
          <w:u w:val="single"/>
        </w:rPr>
        <w:t xml:space="preserve">  </w:t>
      </w:r>
      <w:r w:rsidRPr="00B558B1">
        <w:rPr>
          <w:b/>
          <w:u w:val="single"/>
        </w:rPr>
        <w:t xml:space="preserve">- </w:t>
      </w:r>
      <w:r>
        <w:rPr>
          <w:b/>
          <w:u w:val="single"/>
        </w:rPr>
        <w:t xml:space="preserve"> sinová a kosinová věta</w:t>
      </w:r>
    </w:p>
    <w:p w:rsidR="00F07DA5" w:rsidRDefault="00F07DA5" w:rsidP="002A0645">
      <w:pPr>
        <w:pStyle w:val="Bezmezer"/>
        <w:rPr>
          <w:b/>
          <w:u w:val="single"/>
        </w:rPr>
      </w:pPr>
    </w:p>
    <w:p w:rsidR="0037321B" w:rsidRDefault="00F07DA5" w:rsidP="002A0645">
      <w:pPr>
        <w:pStyle w:val="Bezmezer"/>
        <w:rPr>
          <w:b/>
        </w:rPr>
      </w:pPr>
      <w:r w:rsidRPr="00F07DA5">
        <w:rPr>
          <w:b/>
        </w:rPr>
        <w:t>Sinová věta:</w:t>
      </w:r>
      <w:r>
        <w:rPr>
          <w:b/>
        </w:rPr>
        <w:t xml:space="preserve">  </w:t>
      </w:r>
    </w:p>
    <w:p w:rsidR="002F6A55" w:rsidRDefault="00F07DA5" w:rsidP="002A0645">
      <w:pPr>
        <w:pStyle w:val="Bezmezer"/>
        <w:rPr>
          <w:rFonts w:cstheme="minorHAnsi"/>
        </w:rPr>
      </w:pPr>
      <w:r>
        <w:t xml:space="preserve">Pro </w:t>
      </w:r>
      <w:r w:rsidRPr="00F07DA5">
        <w:rPr>
          <w:b/>
        </w:rPr>
        <w:t xml:space="preserve">každý </w:t>
      </w:r>
      <w:r>
        <w:t xml:space="preserve">trojúhelník ABC, jehož vnitřní úhly mají velikost </w:t>
      </w:r>
      <w:r>
        <w:rPr>
          <w:rFonts w:cstheme="minorHAnsi"/>
        </w:rPr>
        <w:t xml:space="preserve">α, β, γ a </w:t>
      </w:r>
      <w:r w:rsidR="002F6A55">
        <w:rPr>
          <w:rFonts w:cstheme="minorHAnsi"/>
        </w:rPr>
        <w:t xml:space="preserve">strany velikosti a, b, c platí:          </w:t>
      </w:r>
    </w:p>
    <w:p w:rsidR="00F07DA5" w:rsidRDefault="002F6A55" w:rsidP="002A0645">
      <w:pPr>
        <w:pStyle w:val="Bezmezer"/>
        <w:rPr>
          <w:rFonts w:eastAsiaTheme="minorEastAsia" w:cstheme="minorHAnsi"/>
          <w:sz w:val="28"/>
          <w:szCs w:val="28"/>
        </w:rPr>
      </w:pPr>
      <w:r>
        <w:rPr>
          <w:rFonts w:cstheme="minorHAnsi"/>
        </w:rPr>
        <w:t xml:space="preserve">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β</m:t>
                </m:r>
              </m:e>
            </m:func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γ</m:t>
                </m:r>
              </m:e>
            </m:func>
          </m:den>
        </m:f>
      </m:oMath>
    </w:p>
    <w:p w:rsidR="00F51DF2" w:rsidRDefault="00F51DF2" w:rsidP="002A0645">
      <w:pPr>
        <w:pStyle w:val="Bezmezer"/>
        <w:rPr>
          <w:rFonts w:eastAsiaTheme="minorEastAsia" w:cstheme="minorHAnsi"/>
        </w:rPr>
      </w:pPr>
    </w:p>
    <w:p w:rsidR="00F51DF2" w:rsidRDefault="00F51DF2" w:rsidP="002A0645">
      <w:pPr>
        <w:pStyle w:val="Bezmezer"/>
        <w:rPr>
          <w:rFonts w:eastAsiaTheme="minorEastAsia" w:cstheme="minorHAnsi"/>
          <w:i/>
        </w:rPr>
      </w:pPr>
      <w:r w:rsidRPr="00F51DF2">
        <w:rPr>
          <w:rFonts w:eastAsiaTheme="minorEastAsia" w:cstheme="minorHAnsi"/>
          <w:i/>
        </w:rPr>
        <w:t>Tedy: Poměr velikostí stran trojúhelníku se rovná poměru sinů velikostí protilehlých úhlů.</w:t>
      </w:r>
    </w:p>
    <w:p w:rsidR="0059118B" w:rsidRDefault="0059118B" w:rsidP="002A0645">
      <w:pPr>
        <w:pStyle w:val="Bezmezer"/>
        <w:rPr>
          <w:rFonts w:eastAsiaTheme="minorEastAsia" w:cstheme="minorHAnsi"/>
        </w:rPr>
      </w:pPr>
    </w:p>
    <w:p w:rsidR="002F6A55" w:rsidRDefault="0059118B" w:rsidP="002A0645">
      <w:pPr>
        <w:pStyle w:val="Bezmezer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</w:rPr>
        <w:t xml:space="preserve">Velmi často tuto větu používáme ve tvaru: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β</m:t>
                </m:r>
              </m:e>
            </m:func>
          </m:den>
        </m:f>
      </m:oMath>
      <w:r w:rsidR="00EB447C">
        <w:rPr>
          <w:rFonts w:eastAsiaTheme="minorEastAsia" w:cstheme="minorHAnsi"/>
          <w:sz w:val="28"/>
          <w:szCs w:val="28"/>
        </w:rPr>
        <w:t xml:space="preserve"> </w:t>
      </w:r>
      <w:r w:rsidR="00324D2B">
        <w:rPr>
          <w:rFonts w:eastAsiaTheme="minorEastAsia" w:cstheme="minorHAnsi"/>
          <w:sz w:val="28"/>
          <w:szCs w:val="28"/>
        </w:rPr>
        <w:t>;</w:t>
      </w:r>
      <w:r w:rsidR="00EB447C">
        <w:rPr>
          <w:rFonts w:eastAsiaTheme="minorEastAsia" w:cstheme="minorHAnsi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γ</m:t>
                </m:r>
              </m:e>
            </m:func>
          </m:den>
        </m:f>
      </m:oMath>
      <w:r w:rsidR="00EB447C">
        <w:rPr>
          <w:rFonts w:eastAsiaTheme="minorEastAsia" w:cstheme="minorHAnsi"/>
          <w:sz w:val="28"/>
          <w:szCs w:val="28"/>
        </w:rPr>
        <w:t xml:space="preserve"> </w:t>
      </w:r>
      <w:r w:rsidR="00324D2B">
        <w:rPr>
          <w:rFonts w:eastAsiaTheme="minorEastAsia" w:cstheme="minorHAnsi"/>
          <w:sz w:val="28"/>
          <w:szCs w:val="28"/>
        </w:rPr>
        <w:t>;</w:t>
      </w:r>
      <w:r w:rsidR="00EB447C">
        <w:rPr>
          <w:rFonts w:eastAsiaTheme="minorEastAsia" w:cstheme="minorHAnsi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func>
          </m:den>
        </m:f>
      </m:oMath>
    </w:p>
    <w:p w:rsidR="00B64E46" w:rsidRDefault="00B64E46" w:rsidP="002A0645">
      <w:pPr>
        <w:pStyle w:val="Bezmezer"/>
        <w:rPr>
          <w:rFonts w:eastAsiaTheme="minorEastAsia" w:cstheme="minorHAnsi"/>
          <w:sz w:val="28"/>
          <w:szCs w:val="28"/>
        </w:rPr>
      </w:pPr>
    </w:p>
    <w:p w:rsidR="00B64E46" w:rsidRPr="00B64E46" w:rsidRDefault="00B64E46" w:rsidP="002A0645">
      <w:pPr>
        <w:pStyle w:val="Bezmezer"/>
        <w:rPr>
          <w:rFonts w:eastAsiaTheme="minorEastAsia" w:cstheme="minorHAnsi"/>
        </w:rPr>
      </w:pPr>
      <w:r w:rsidRPr="00B64E46">
        <w:rPr>
          <w:rFonts w:eastAsiaTheme="minorEastAsia" w:cstheme="minorHAnsi"/>
        </w:rPr>
        <w:t>Př:</w:t>
      </w:r>
      <w:r>
        <w:rPr>
          <w:rFonts w:eastAsiaTheme="minorEastAsia" w:cstheme="minorHAnsi"/>
        </w:rPr>
        <w:t xml:space="preserve"> Určete velikosti všech stran a vnitřních úhlů </w:t>
      </w:r>
      <w:r w:rsidRPr="00B64E46">
        <w:rPr>
          <w:rFonts w:eastAsiaTheme="minorEastAsia" w:cstheme="minorHAnsi"/>
          <w:sz w:val="16"/>
          <w:szCs w:val="16"/>
        </w:rPr>
        <w:t>∆</w:t>
      </w:r>
      <w:r>
        <w:rPr>
          <w:rFonts w:eastAsiaTheme="minorEastAsia" w:cstheme="minorHAnsi"/>
        </w:rPr>
        <w:t>ABC, je-li dáno: c = 20, α = 45°, β = 105°</w:t>
      </w:r>
    </w:p>
    <w:p w:rsidR="00B64E46" w:rsidRPr="00B64E46" w:rsidRDefault="00B64E46" w:rsidP="002A0645">
      <w:pPr>
        <w:pStyle w:val="Bezmezer"/>
        <w:rPr>
          <w:rFonts w:eastAsiaTheme="minorEastAsia" w:cstheme="minorHAnsi"/>
        </w:rPr>
      </w:pPr>
    </w:p>
    <w:p w:rsidR="00B64E46" w:rsidRDefault="00D2307C" w:rsidP="002A0645">
      <w:pPr>
        <w:pStyle w:val="Bezmezer"/>
        <w:rPr>
          <w:rFonts w:eastAsiaTheme="minorEastAsia" w:cstheme="minorHAnsi"/>
        </w:rPr>
      </w:pPr>
      <w:r>
        <w:rPr>
          <w:rFonts w:eastAsiaTheme="minorEastAsia" w:cstheme="minorHAnsi"/>
        </w:rPr>
        <w:t>Nákres: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Výpočet:</w:t>
      </w:r>
    </w:p>
    <w:p w:rsidR="00D2307C" w:rsidRDefault="00D2307C" w:rsidP="002A0645">
      <w:pPr>
        <w:pStyle w:val="Bezmezer"/>
        <w:rPr>
          <w:rFonts w:eastAsiaTheme="minorEastAsia" w:cstheme="minorHAnsi"/>
        </w:rPr>
      </w:pPr>
    </w:p>
    <w:p w:rsidR="00D2307C" w:rsidRDefault="00D2307C" w:rsidP="002A0645">
      <w:pPr>
        <w:pStyle w:val="Bezmezer"/>
        <w:rPr>
          <w:rFonts w:eastAsiaTheme="minorEastAsia" w:cstheme="minorHAnsi"/>
        </w:rPr>
      </w:pPr>
    </w:p>
    <w:p w:rsidR="00D2307C" w:rsidRDefault="00D2307C" w:rsidP="002A0645">
      <w:pPr>
        <w:pStyle w:val="Bezmezer"/>
        <w:rPr>
          <w:rFonts w:eastAsiaTheme="minorEastAsia" w:cstheme="minorHAnsi"/>
        </w:rPr>
      </w:pPr>
    </w:p>
    <w:p w:rsidR="00D2307C" w:rsidRPr="00B64E46" w:rsidRDefault="00D2307C" w:rsidP="002A0645">
      <w:pPr>
        <w:pStyle w:val="Bezmezer"/>
        <w:rPr>
          <w:rFonts w:eastAsiaTheme="minorEastAsia" w:cstheme="minorHAnsi"/>
        </w:rPr>
      </w:pPr>
    </w:p>
    <w:p w:rsidR="00B64E46" w:rsidRPr="00B64E46" w:rsidRDefault="00B64E46" w:rsidP="002A0645">
      <w:pPr>
        <w:pStyle w:val="Bezmezer"/>
        <w:rPr>
          <w:rFonts w:eastAsiaTheme="minorEastAsia" w:cstheme="minorHAnsi"/>
        </w:rPr>
      </w:pPr>
    </w:p>
    <w:p w:rsidR="00B64E46" w:rsidRPr="00B64E46" w:rsidRDefault="00B64E46" w:rsidP="002A0645">
      <w:pPr>
        <w:pStyle w:val="Bezmezer"/>
        <w:rPr>
          <w:rFonts w:eastAsiaTheme="minorEastAsia" w:cstheme="minorHAnsi"/>
        </w:rPr>
      </w:pPr>
    </w:p>
    <w:p w:rsidR="00B64E46" w:rsidRPr="00F51DF2" w:rsidRDefault="00B64E46" w:rsidP="002A0645">
      <w:pPr>
        <w:pStyle w:val="Bezmezer"/>
        <w:rPr>
          <w:rFonts w:eastAsiaTheme="minorEastAsia" w:cstheme="minorHAnsi"/>
        </w:rPr>
      </w:pPr>
    </w:p>
    <w:p w:rsidR="00D2307C" w:rsidRDefault="00D2307C" w:rsidP="002A0645">
      <w:pPr>
        <w:pStyle w:val="Bezmezer"/>
        <w:rPr>
          <w:rFonts w:eastAsiaTheme="minorEastAsia" w:cstheme="minorHAnsi"/>
          <w:b/>
        </w:rPr>
      </w:pPr>
    </w:p>
    <w:p w:rsidR="00D2307C" w:rsidRDefault="00D2307C" w:rsidP="002A0645">
      <w:pPr>
        <w:pStyle w:val="Bezmezer"/>
        <w:rPr>
          <w:rFonts w:eastAsiaTheme="minorEastAsia" w:cstheme="minorHAnsi"/>
          <w:b/>
        </w:rPr>
      </w:pPr>
    </w:p>
    <w:p w:rsidR="00D2307C" w:rsidRDefault="00D2307C" w:rsidP="002A0645">
      <w:pPr>
        <w:pStyle w:val="Bezmezer"/>
        <w:rPr>
          <w:rFonts w:eastAsiaTheme="minorEastAsia" w:cstheme="minorHAnsi"/>
          <w:b/>
        </w:rPr>
      </w:pPr>
    </w:p>
    <w:p w:rsidR="00D2307C" w:rsidRDefault="00D2307C" w:rsidP="002A0645">
      <w:pPr>
        <w:pStyle w:val="Bezmezer"/>
        <w:rPr>
          <w:rFonts w:eastAsiaTheme="minorEastAsia" w:cstheme="minorHAnsi"/>
          <w:b/>
        </w:rPr>
      </w:pPr>
    </w:p>
    <w:p w:rsidR="00D2307C" w:rsidRDefault="00D2307C" w:rsidP="002A0645">
      <w:pPr>
        <w:pStyle w:val="Bezmezer"/>
        <w:rPr>
          <w:rFonts w:eastAsiaTheme="minorEastAsia" w:cstheme="minorHAnsi"/>
          <w:b/>
        </w:rPr>
      </w:pPr>
    </w:p>
    <w:p w:rsidR="002F6A55" w:rsidRPr="00D616FA" w:rsidRDefault="00D616FA" w:rsidP="002A0645">
      <w:pPr>
        <w:pStyle w:val="Bezmezer"/>
        <w:rPr>
          <w:rFonts w:eastAsiaTheme="minorEastAsia" w:cstheme="minorHAnsi"/>
          <w:b/>
        </w:rPr>
      </w:pPr>
      <w:r w:rsidRPr="00D616FA">
        <w:rPr>
          <w:rFonts w:eastAsiaTheme="minorEastAsia" w:cstheme="minorHAnsi"/>
          <w:b/>
        </w:rPr>
        <w:t>Kosinová věta:</w:t>
      </w:r>
    </w:p>
    <w:p w:rsidR="00D616FA" w:rsidRDefault="00D616FA" w:rsidP="002A0645">
      <w:pPr>
        <w:pStyle w:val="Bezmezer"/>
        <w:rPr>
          <w:rFonts w:cstheme="minorHAnsi"/>
        </w:rPr>
      </w:pPr>
      <w:r>
        <w:t xml:space="preserve">Pro </w:t>
      </w:r>
      <w:r w:rsidRPr="00F07DA5">
        <w:rPr>
          <w:b/>
        </w:rPr>
        <w:t xml:space="preserve">každý </w:t>
      </w:r>
      <w:r>
        <w:t xml:space="preserve">trojúhelník ABC, jehož vnitřní úhly mají velikost </w:t>
      </w:r>
      <w:r>
        <w:rPr>
          <w:rFonts w:cstheme="minorHAnsi"/>
        </w:rPr>
        <w:t xml:space="preserve">α, β, γ a strany velikosti a, b, c platí:          </w:t>
      </w:r>
    </w:p>
    <w:p w:rsidR="00D616FA" w:rsidRDefault="00D616FA" w:rsidP="002A0645">
      <w:pPr>
        <w:pStyle w:val="Bezmezer"/>
        <w:rPr>
          <w:rFonts w:cstheme="minorHAnsi"/>
        </w:rPr>
      </w:pPr>
    </w:p>
    <w:p w:rsidR="00D616FA" w:rsidRDefault="00D616FA" w:rsidP="002A0645">
      <w:pPr>
        <w:pStyle w:val="Bezmezer"/>
        <w:rPr>
          <w:rFonts w:cstheme="minorHAnsi"/>
        </w:rPr>
      </w:pPr>
      <w:r>
        <w:rPr>
          <w:rFonts w:cstheme="minorHAnsi"/>
        </w:rPr>
        <w:tab/>
        <w:t>a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= b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+ c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– 2bc·cosα</w:t>
      </w:r>
    </w:p>
    <w:p w:rsidR="00D616FA" w:rsidRDefault="00D616FA" w:rsidP="002A0645">
      <w:pPr>
        <w:pStyle w:val="Bezmezer"/>
        <w:rPr>
          <w:rFonts w:cstheme="minorHAnsi"/>
        </w:rPr>
      </w:pPr>
      <w:r>
        <w:rPr>
          <w:rFonts w:cstheme="minorHAnsi"/>
        </w:rPr>
        <w:tab/>
        <w:t>b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= a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+ c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– 2ac·cosβ</w:t>
      </w:r>
    </w:p>
    <w:p w:rsidR="005113A9" w:rsidRDefault="00D616FA" w:rsidP="002A0645">
      <w:pPr>
        <w:pStyle w:val="Bezmezer"/>
        <w:rPr>
          <w:rFonts w:cstheme="minorHAnsi"/>
        </w:rPr>
      </w:pPr>
      <w:r>
        <w:rPr>
          <w:rFonts w:cstheme="minorHAnsi"/>
        </w:rPr>
        <w:tab/>
        <w:t>c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= a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+ b</w:t>
      </w:r>
      <w:r w:rsidRPr="0037321B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– 2ab·cosγ</w:t>
      </w:r>
    </w:p>
    <w:p w:rsidR="005C59D2" w:rsidRDefault="005C59D2" w:rsidP="002A0645">
      <w:pPr>
        <w:pStyle w:val="Bezmezer"/>
        <w:rPr>
          <w:rFonts w:cstheme="minorHAnsi"/>
        </w:rPr>
      </w:pPr>
    </w:p>
    <w:p w:rsidR="0037321B" w:rsidRDefault="005113A9" w:rsidP="002A0645">
      <w:pPr>
        <w:pStyle w:val="Bezmezer"/>
        <w:rPr>
          <w:rFonts w:cstheme="minorHAnsi"/>
        </w:rPr>
      </w:pPr>
      <w:r w:rsidRPr="005113A9">
        <w:rPr>
          <w:rFonts w:cstheme="minorHAnsi"/>
          <w:i/>
        </w:rPr>
        <w:t>Tedy: Kosinová věta je zobecněním Pythagorovy věty pro všechny trojúhelníky</w:t>
      </w:r>
      <w:r>
        <w:rPr>
          <w:rFonts w:cstheme="minorHAnsi"/>
        </w:rPr>
        <w:t>.</w:t>
      </w:r>
    </w:p>
    <w:p w:rsidR="005C59D2" w:rsidRDefault="005C59D2" w:rsidP="002A0645">
      <w:pPr>
        <w:pStyle w:val="Bezmezer"/>
        <w:rPr>
          <w:rFonts w:cstheme="minorHAnsi"/>
        </w:rPr>
      </w:pPr>
    </w:p>
    <w:p w:rsidR="005C59D2" w:rsidRPr="00B64E46" w:rsidRDefault="005C59D2" w:rsidP="005C59D2">
      <w:pPr>
        <w:pStyle w:val="Bezmezer"/>
        <w:rPr>
          <w:rFonts w:eastAsiaTheme="minorEastAsia" w:cstheme="minorHAnsi"/>
        </w:rPr>
      </w:pPr>
      <w:r>
        <w:rPr>
          <w:rFonts w:cstheme="minorHAnsi"/>
        </w:rPr>
        <w:t xml:space="preserve">Př: </w:t>
      </w:r>
      <w:r>
        <w:rPr>
          <w:rFonts w:eastAsiaTheme="minorEastAsia" w:cstheme="minorHAnsi"/>
        </w:rPr>
        <w:t xml:space="preserve">Určete velikosti všech stran a vnitřních úhlů </w:t>
      </w:r>
      <w:r w:rsidRPr="00B64E46">
        <w:rPr>
          <w:rFonts w:eastAsiaTheme="minorEastAsia" w:cstheme="minorHAnsi"/>
          <w:sz w:val="16"/>
          <w:szCs w:val="16"/>
        </w:rPr>
        <w:t>∆</w:t>
      </w:r>
      <w:r>
        <w:rPr>
          <w:rFonts w:eastAsiaTheme="minorEastAsia" w:cstheme="minorHAnsi"/>
        </w:rPr>
        <w:t xml:space="preserve">ABC, je-li dáno: </w:t>
      </w:r>
      <w:r w:rsidR="00D10D63">
        <w:rPr>
          <w:rFonts w:eastAsiaTheme="minorEastAsia" w:cstheme="minorHAnsi"/>
        </w:rPr>
        <w:t xml:space="preserve">a = 51, </w:t>
      </w:r>
      <w:r>
        <w:rPr>
          <w:rFonts w:eastAsiaTheme="minorEastAsia" w:cstheme="minorHAnsi"/>
        </w:rPr>
        <w:t xml:space="preserve">c = </w:t>
      </w:r>
      <w:r w:rsidR="00D10D63">
        <w:rPr>
          <w:rFonts w:eastAsiaTheme="minorEastAsia" w:cstheme="minorHAnsi"/>
        </w:rPr>
        <w:t>34</w:t>
      </w:r>
      <w:r>
        <w:rPr>
          <w:rFonts w:eastAsiaTheme="minorEastAsia" w:cstheme="minorHAnsi"/>
        </w:rPr>
        <w:t>, β = 1</w:t>
      </w:r>
      <w:r w:rsidR="00D10D63">
        <w:rPr>
          <w:rFonts w:eastAsiaTheme="minorEastAsia" w:cstheme="minorHAnsi"/>
        </w:rPr>
        <w:t>26</w:t>
      </w:r>
      <w:r>
        <w:rPr>
          <w:rFonts w:eastAsiaTheme="minorEastAsia" w:cstheme="minorHAnsi"/>
        </w:rPr>
        <w:t>°</w:t>
      </w:r>
    </w:p>
    <w:p w:rsidR="005C59D2" w:rsidRDefault="005C59D2" w:rsidP="002A0645">
      <w:pPr>
        <w:pStyle w:val="Bezmezer"/>
        <w:rPr>
          <w:rFonts w:cstheme="minorHAnsi"/>
        </w:rPr>
      </w:pPr>
    </w:p>
    <w:p w:rsidR="005113A9" w:rsidRDefault="00D10D63" w:rsidP="002A0645">
      <w:pPr>
        <w:pStyle w:val="Bezmezer"/>
        <w:rPr>
          <w:rFonts w:cstheme="minorHAnsi"/>
        </w:rPr>
      </w:pPr>
      <w:r>
        <w:rPr>
          <w:rFonts w:cstheme="minorHAnsi"/>
        </w:rPr>
        <w:t xml:space="preserve">Nákres: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Výpočet:</w:t>
      </w:r>
    </w:p>
    <w:p w:rsidR="005C59D2" w:rsidRDefault="005C59D2" w:rsidP="002A0645">
      <w:pPr>
        <w:pStyle w:val="Bezmezer"/>
        <w:rPr>
          <w:rFonts w:cstheme="minorHAnsi"/>
        </w:rPr>
      </w:pPr>
    </w:p>
    <w:p w:rsidR="00D616FA" w:rsidRPr="00D616FA" w:rsidRDefault="00D616FA" w:rsidP="002A0645">
      <w:pPr>
        <w:pStyle w:val="Bezmezer"/>
        <w:rPr>
          <w:rFonts w:cstheme="minorHAnsi"/>
        </w:rPr>
      </w:pPr>
    </w:p>
    <w:p w:rsidR="009D55AB" w:rsidRDefault="009D55AB"/>
    <w:p w:rsidR="00E74E37" w:rsidRDefault="00E74E37"/>
    <w:p w:rsidR="00E74E37" w:rsidRDefault="00E74E37"/>
    <w:p w:rsidR="00E74E37" w:rsidRDefault="00E74E37"/>
    <w:p w:rsidR="00E74E37" w:rsidRDefault="00E74E37"/>
    <w:p w:rsidR="00E74E37" w:rsidRDefault="00E74E37"/>
    <w:p w:rsidR="00E74E37" w:rsidRDefault="00E74E37"/>
    <w:p w:rsidR="00E74E37" w:rsidRDefault="00E74E37"/>
    <w:p w:rsidR="00E74E37" w:rsidRDefault="00E74E37"/>
    <w:p w:rsidR="00E74E37" w:rsidRPr="00E74E37" w:rsidRDefault="00E74E37">
      <w:pPr>
        <w:rPr>
          <w:color w:val="FF0000"/>
        </w:rPr>
      </w:pPr>
      <w:r w:rsidRPr="00E74E37">
        <w:rPr>
          <w:color w:val="FF0000"/>
        </w:rPr>
        <w:lastRenderedPageBreak/>
        <w:t>Řešení:</w:t>
      </w:r>
    </w:p>
    <w:p w:rsidR="00E74E37" w:rsidRDefault="00E74E37"/>
    <w:p w:rsidR="00E74E37" w:rsidRDefault="00E74E37">
      <w:r>
        <w:rPr>
          <w:noProof/>
          <w:lang w:eastAsia="cs-CZ"/>
        </w:rPr>
        <w:drawing>
          <wp:inline distT="0" distB="0" distL="0" distR="0" wp14:anchorId="6C9AC691" wp14:editId="1C5246EF">
            <wp:extent cx="5874385" cy="82588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E37" w:rsidRDefault="00E74E37"/>
    <w:p w:rsidR="00E74E37" w:rsidRDefault="00E74E37"/>
    <w:p w:rsidR="00E74E37" w:rsidRDefault="00E74E37"/>
    <w:p w:rsidR="00E74E37" w:rsidRDefault="00E74E37"/>
    <w:p w:rsidR="00E74E37" w:rsidRDefault="00E74E37"/>
    <w:p w:rsidR="00B404FC" w:rsidRDefault="00B404FC" w:rsidP="00B404F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Použitá literatura: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 xml:space="preserve">[1]Polák, J. </w:t>
      </w:r>
      <w:r>
        <w:rPr>
          <w:i/>
          <w:iCs/>
          <w:sz w:val="24"/>
          <w:szCs w:val="24"/>
        </w:rPr>
        <w:t>Přehled středoškolské matematiky</w:t>
      </w:r>
      <w:r>
        <w:rPr>
          <w:sz w:val="24"/>
          <w:szCs w:val="24"/>
        </w:rPr>
        <w:t>. Vyd. 6. Praha: Prometheus, s. r. o., 1998. ISBN 80-85849-78-X</w:t>
      </w:r>
      <w:r>
        <w:rPr>
          <w:sz w:val="24"/>
          <w:szCs w:val="24"/>
        </w:rPr>
        <w:br/>
        <w:t xml:space="preserve">[2]Hruška, M., RNDr. </w:t>
      </w:r>
      <w:r>
        <w:rPr>
          <w:i/>
          <w:iCs/>
          <w:sz w:val="24"/>
          <w:szCs w:val="24"/>
        </w:rPr>
        <w:t>Státní maturita z matematiky v testových úlohách včetně řešení</w:t>
      </w:r>
      <w:r>
        <w:rPr>
          <w:sz w:val="24"/>
          <w:szCs w:val="24"/>
        </w:rPr>
        <w:t>. Vyd. 1. Olomouc: Rubico, s. r. o., 2012. ISBN 80-7346-149-2</w:t>
      </w:r>
      <w:r>
        <w:rPr>
          <w:sz w:val="24"/>
          <w:szCs w:val="24"/>
        </w:rPr>
        <w:br/>
        <w:t>[3]Petáková, J. Matematika – příprava k maturitě a k přijímacím zkouškám na vysoké školy. Vyd. 1. Praha: Prometheus, s. r. o., 2001. ISBN 807196-099-3</w:t>
      </w:r>
      <w:r>
        <w:rPr>
          <w:sz w:val="24"/>
          <w:szCs w:val="24"/>
        </w:rPr>
        <w:br/>
        <w:t xml:space="preserve">[4]Odvárko, O., Doc. RNDr., DrSc. </w:t>
      </w:r>
      <w:r>
        <w:rPr>
          <w:i/>
          <w:iCs/>
          <w:sz w:val="24"/>
          <w:szCs w:val="24"/>
        </w:rPr>
        <w:t>Matematika pro gymnázia Goniometrie</w:t>
      </w:r>
      <w:r>
        <w:rPr>
          <w:sz w:val="24"/>
          <w:szCs w:val="24"/>
        </w:rPr>
        <w:t>. Vyd. 3. Praha: Prometheus, 2005. ISBN 80-7196-178-7</w:t>
      </w:r>
    </w:p>
    <w:p w:rsidR="00E74E37" w:rsidRPr="00D616FA" w:rsidRDefault="00E74E37">
      <w:bookmarkStart w:id="0" w:name="_GoBack"/>
      <w:bookmarkEnd w:id="0"/>
    </w:p>
    <w:sectPr w:rsidR="00E74E37" w:rsidRPr="00D616FA" w:rsidSect="00AA17B7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45"/>
    <w:rsid w:val="000B5049"/>
    <w:rsid w:val="00173306"/>
    <w:rsid w:val="0027519B"/>
    <w:rsid w:val="00277F25"/>
    <w:rsid w:val="002A0645"/>
    <w:rsid w:val="002F6A55"/>
    <w:rsid w:val="00324D2B"/>
    <w:rsid w:val="0037321B"/>
    <w:rsid w:val="004C2C0F"/>
    <w:rsid w:val="005113A9"/>
    <w:rsid w:val="0059118B"/>
    <w:rsid w:val="005C59D2"/>
    <w:rsid w:val="006D0F7E"/>
    <w:rsid w:val="009A668D"/>
    <w:rsid w:val="009D55AB"/>
    <w:rsid w:val="00AA17B7"/>
    <w:rsid w:val="00B404FC"/>
    <w:rsid w:val="00B64E46"/>
    <w:rsid w:val="00D10D63"/>
    <w:rsid w:val="00D2307C"/>
    <w:rsid w:val="00D37BFB"/>
    <w:rsid w:val="00D616FA"/>
    <w:rsid w:val="00E74E37"/>
    <w:rsid w:val="00EB447C"/>
    <w:rsid w:val="00F07DA5"/>
    <w:rsid w:val="00F5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064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F07DA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064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F07DA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Chemie</dc:creator>
  <cp:keywords/>
  <dc:description/>
  <cp:lastModifiedBy>Kabinet Chemie</cp:lastModifiedBy>
  <cp:revision>5</cp:revision>
  <dcterms:created xsi:type="dcterms:W3CDTF">2013-06-04T14:42:00Z</dcterms:created>
  <dcterms:modified xsi:type="dcterms:W3CDTF">2013-06-21T07:26:00Z</dcterms:modified>
</cp:coreProperties>
</file>